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A3C31" w14:textId="69FF9E39" w:rsidR="008408EF" w:rsidRDefault="008408EF" w:rsidP="008408EF">
      <w:pPr>
        <w:pStyle w:val="CRCoverPage"/>
        <w:tabs>
          <w:tab w:val="right" w:pos="9639"/>
          <w:tab w:val="right" w:pos="13323"/>
        </w:tabs>
        <w:spacing w:after="0"/>
        <w:rPr>
          <w:rFonts w:cs="Arial"/>
          <w:b/>
          <w:sz w:val="24"/>
          <w:szCs w:val="24"/>
        </w:rPr>
      </w:pPr>
      <w:bookmarkStart w:id="0" w:name="_Hlk193005587"/>
      <w:bookmarkStart w:id="1" w:name="_Toc193024528"/>
      <w:r>
        <w:rPr>
          <w:rFonts w:cs="Arial"/>
          <w:b/>
          <w:bCs/>
          <w:sz w:val="24"/>
          <w:szCs w:val="24"/>
        </w:rPr>
        <w:t>3GPP TSG-RAN WG3 Meeting #12</w:t>
      </w:r>
      <w:r w:rsidR="005818AC">
        <w:rPr>
          <w:rFonts w:cs="Arial"/>
          <w:b/>
          <w:bCs/>
          <w:sz w:val="24"/>
          <w:szCs w:val="24"/>
        </w:rPr>
        <w:t>8</w:t>
      </w:r>
      <w:r>
        <w:rPr>
          <w:rFonts w:cs="Arial"/>
          <w:b/>
          <w:sz w:val="24"/>
          <w:szCs w:val="24"/>
        </w:rPr>
        <w:tab/>
      </w:r>
      <w:r w:rsidR="00B50B22" w:rsidRPr="00B50B22">
        <w:rPr>
          <w:rFonts w:cs="Arial"/>
          <w:b/>
          <w:sz w:val="24"/>
          <w:szCs w:val="24"/>
        </w:rPr>
        <w:t>R3-253424</w:t>
      </w:r>
    </w:p>
    <w:p w14:paraId="07542D86" w14:textId="12CFD6DB" w:rsidR="008408EF" w:rsidRDefault="005818AC" w:rsidP="008408EF">
      <w:pPr>
        <w:pStyle w:val="CRCoverPage"/>
        <w:tabs>
          <w:tab w:val="right" w:pos="9639"/>
          <w:tab w:val="right" w:pos="13323"/>
        </w:tabs>
        <w:spacing w:after="0"/>
        <w:rPr>
          <w:rFonts w:cs="Arial"/>
          <w:b/>
          <w:sz w:val="24"/>
          <w:szCs w:val="24"/>
        </w:rPr>
      </w:pPr>
      <w:bookmarkStart w:id="2" w:name="_Hlk103953190"/>
      <w:r w:rsidRPr="005818AC">
        <w:rPr>
          <w:rFonts w:cs="Arial"/>
          <w:b/>
          <w:bCs/>
          <w:sz w:val="24"/>
          <w:szCs w:val="24"/>
        </w:rPr>
        <w:t>St</w:t>
      </w:r>
      <w:r>
        <w:rPr>
          <w:rFonts w:cs="Arial"/>
          <w:b/>
          <w:bCs/>
          <w:sz w:val="24"/>
          <w:szCs w:val="24"/>
        </w:rPr>
        <w:t xml:space="preserve">. </w:t>
      </w:r>
      <w:r w:rsidRPr="005818AC">
        <w:rPr>
          <w:rFonts w:cs="Arial"/>
          <w:b/>
          <w:bCs/>
          <w:sz w:val="24"/>
          <w:szCs w:val="24"/>
        </w:rPr>
        <w:t>Julian</w:t>
      </w:r>
      <w:r>
        <w:rPr>
          <w:rFonts w:cs="Arial"/>
          <w:b/>
          <w:bCs/>
          <w:sz w:val="24"/>
          <w:szCs w:val="24"/>
        </w:rPr>
        <w:t xml:space="preserve"> - Malta</w:t>
      </w:r>
      <w:r w:rsidR="008408EF">
        <w:rPr>
          <w:rFonts w:cs="Arial"/>
          <w:b/>
          <w:bCs/>
          <w:sz w:val="24"/>
          <w:szCs w:val="24"/>
        </w:rPr>
        <w:t>,</w:t>
      </w:r>
      <w:r>
        <w:rPr>
          <w:rFonts w:cs="Arial"/>
          <w:b/>
          <w:bCs/>
          <w:sz w:val="24"/>
          <w:szCs w:val="24"/>
        </w:rPr>
        <w:t xml:space="preserve"> 19</w:t>
      </w:r>
      <w:r w:rsidRPr="005818AC">
        <w:rPr>
          <w:rFonts w:cs="Arial"/>
          <w:b/>
          <w:bCs/>
          <w:sz w:val="24"/>
          <w:szCs w:val="24"/>
          <w:vertAlign w:val="superscript"/>
        </w:rPr>
        <w:t>th</w:t>
      </w:r>
      <w:r>
        <w:rPr>
          <w:rFonts w:cs="Arial"/>
          <w:b/>
          <w:bCs/>
          <w:sz w:val="24"/>
          <w:szCs w:val="24"/>
        </w:rPr>
        <w:t xml:space="preserve"> – 23</w:t>
      </w:r>
      <w:r w:rsidRPr="005818AC">
        <w:rPr>
          <w:rFonts w:cs="Arial"/>
          <w:b/>
          <w:bCs/>
          <w:sz w:val="24"/>
          <w:szCs w:val="24"/>
          <w:vertAlign w:val="superscript"/>
        </w:rPr>
        <w:t>rd</w:t>
      </w:r>
      <w:r>
        <w:rPr>
          <w:rFonts w:cs="Arial"/>
          <w:b/>
          <w:bCs/>
          <w:sz w:val="24"/>
          <w:szCs w:val="24"/>
        </w:rPr>
        <w:t xml:space="preserve"> May</w:t>
      </w:r>
      <w:r w:rsidR="008408EF">
        <w:rPr>
          <w:rFonts w:cs="Arial"/>
          <w:b/>
          <w:bCs/>
          <w:sz w:val="24"/>
          <w:szCs w:val="24"/>
        </w:rPr>
        <w:t xml:space="preserve"> 202</w:t>
      </w:r>
      <w:bookmarkEnd w:id="2"/>
      <w:r w:rsidR="008408EF">
        <w:rPr>
          <w:rFonts w:cs="Arial"/>
          <w:b/>
          <w:bCs/>
          <w:sz w:val="24"/>
          <w:szCs w:val="24"/>
        </w:rPr>
        <w:t>5</w:t>
      </w:r>
    </w:p>
    <w:bookmarkEnd w:id="0"/>
    <w:p w14:paraId="43631BC3" w14:textId="77777777" w:rsidR="008408EF" w:rsidRDefault="008408EF" w:rsidP="008408EF">
      <w:pPr>
        <w:pStyle w:val="Footer"/>
        <w:jc w:val="both"/>
        <w:rPr>
          <w:rFonts w:eastAsia="SimSun"/>
          <w:b w:val="0"/>
          <w:i w:val="0"/>
          <w:sz w:val="24"/>
          <w:lang w:eastAsia="zh-CN"/>
        </w:rPr>
      </w:pPr>
    </w:p>
    <w:p w14:paraId="4C2CD684" w14:textId="316A474A" w:rsidR="008408EF" w:rsidRPr="00FA4D00" w:rsidRDefault="008408EF" w:rsidP="008408EF">
      <w:pPr>
        <w:tabs>
          <w:tab w:val="left" w:pos="1985"/>
        </w:tabs>
        <w:ind w:left="1980" w:hanging="1980"/>
        <w:rPr>
          <w:rStyle w:val="a4"/>
        </w:rPr>
      </w:pPr>
      <w:r w:rsidRPr="00FA4D00">
        <w:rPr>
          <w:rFonts w:ascii="Arial" w:hAnsi="Arial"/>
          <w:b/>
          <w:sz w:val="24"/>
          <w:lang w:val="en-US"/>
        </w:rPr>
        <w:t>Title:</w:t>
      </w:r>
      <w:r w:rsidRPr="00FA4D00">
        <w:rPr>
          <w:rFonts w:ascii="Arial" w:hAnsi="Arial"/>
          <w:sz w:val="24"/>
          <w:lang w:val="en-US"/>
        </w:rPr>
        <w:t xml:space="preserve"> </w:t>
      </w:r>
      <w:r w:rsidRPr="00FA4D00">
        <w:rPr>
          <w:rFonts w:ascii="Arial" w:hAnsi="Arial"/>
          <w:sz w:val="24"/>
          <w:lang w:val="en-US"/>
        </w:rPr>
        <w:tab/>
      </w:r>
      <w:r w:rsidR="0091788B" w:rsidRPr="0091788B">
        <w:rPr>
          <w:rFonts w:ascii="Arial" w:hAnsi="Arial"/>
          <w:sz w:val="24"/>
          <w:lang w:val="en-US"/>
        </w:rPr>
        <w:t xml:space="preserve">AIML enabled CCO - </w:t>
      </w:r>
      <w:r w:rsidR="00B174F9">
        <w:rPr>
          <w:rFonts w:ascii="Arial" w:hAnsi="Arial"/>
          <w:sz w:val="24"/>
          <w:lang w:val="en-US"/>
        </w:rPr>
        <w:t>P</w:t>
      </w:r>
      <w:r w:rsidR="0091788B" w:rsidRPr="0091788B">
        <w:rPr>
          <w:rFonts w:ascii="Arial" w:hAnsi="Arial"/>
          <w:sz w:val="24"/>
          <w:lang w:val="en-US"/>
        </w:rPr>
        <w:t>rediction validation and timing issues</w:t>
      </w:r>
      <w:r w:rsidR="00FA4D00" w:rsidRPr="00FA4D00">
        <w:rPr>
          <w:rFonts w:ascii="Arial" w:hAnsi="Arial"/>
          <w:sz w:val="24"/>
          <w:lang w:val="en-US"/>
        </w:rPr>
        <w:t xml:space="preserve"> </w:t>
      </w:r>
    </w:p>
    <w:p w14:paraId="6F2E5526" w14:textId="560B4036"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r w:rsidR="00E55B50" w:rsidRPr="00E55B50">
        <w:rPr>
          <w:rStyle w:val="a4"/>
          <w:lang w:val="en-GB"/>
        </w:rPr>
        <w:t xml:space="preserve">Ericsson, Jio Platforms, Deutsche Telekom, </w:t>
      </w:r>
      <w:proofErr w:type="spellStart"/>
      <w:r w:rsidR="00E55B50" w:rsidRPr="00E55B50">
        <w:rPr>
          <w:rStyle w:val="a4"/>
          <w:lang w:val="en-GB"/>
        </w:rPr>
        <w:t>InterDigital</w:t>
      </w:r>
      <w:proofErr w:type="spellEnd"/>
      <w:r w:rsidR="00B92771" w:rsidRPr="00743BC1">
        <w:rPr>
          <w:rStyle w:val="a4"/>
          <w:lang w:val="en-GB"/>
        </w:rPr>
        <w:t xml:space="preserve"> </w:t>
      </w:r>
    </w:p>
    <w:p w14:paraId="5F8592C8" w14:textId="77777777" w:rsidR="008408EF" w:rsidRDefault="008408EF" w:rsidP="008408EF">
      <w:pPr>
        <w:tabs>
          <w:tab w:val="left" w:pos="1985"/>
        </w:tabs>
        <w:rPr>
          <w:rStyle w:val="a4"/>
          <w:lang w:val="en-GB"/>
        </w:rPr>
      </w:pPr>
      <w:r>
        <w:rPr>
          <w:rFonts w:ascii="Arial" w:hAnsi="Arial"/>
          <w:b/>
          <w:sz w:val="24"/>
        </w:rPr>
        <w:t>Agenda item:</w:t>
      </w:r>
      <w:r>
        <w:rPr>
          <w:rFonts w:ascii="Arial" w:hAnsi="Arial"/>
          <w:sz w:val="24"/>
        </w:rPr>
        <w:tab/>
        <w:t>11.3</w:t>
      </w:r>
    </w:p>
    <w:p w14:paraId="225CE5CA" w14:textId="77777777" w:rsidR="008408EF" w:rsidRDefault="008408EF" w:rsidP="008408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1"/>
    <w:p w14:paraId="60E835C5" w14:textId="77777777" w:rsidR="008408EF" w:rsidRDefault="008408EF" w:rsidP="008408EF">
      <w:pPr>
        <w:pStyle w:val="Heading1"/>
        <w:rPr>
          <w:rFonts w:eastAsia="SimSun"/>
          <w:lang w:eastAsia="zh-CN"/>
        </w:rPr>
      </w:pPr>
      <w:r>
        <w:rPr>
          <w:rFonts w:eastAsia="SimSun"/>
          <w:lang w:eastAsia="zh-CN"/>
        </w:rPr>
        <w:t>1. Introduction</w:t>
      </w:r>
    </w:p>
    <w:p w14:paraId="3BC77ED3" w14:textId="77777777" w:rsidR="001E5938" w:rsidRDefault="005818AC" w:rsidP="009C4C10">
      <w:pPr>
        <w:rPr>
          <w:lang w:eastAsia="zh-CN"/>
        </w:rPr>
      </w:pPr>
      <w:bookmarkStart w:id="3" w:name="OLE_LINK2"/>
      <w:bookmarkStart w:id="4" w:name="OLE_LINK1"/>
      <w:r>
        <w:rPr>
          <w:lang w:eastAsia="zh-CN"/>
        </w:rPr>
        <w:t xml:space="preserve">In relation to feedback for </w:t>
      </w:r>
      <w:r w:rsidR="00FC6C30">
        <w:rPr>
          <w:lang w:eastAsia="zh-CN"/>
        </w:rPr>
        <w:t xml:space="preserve">AI/ML enabled </w:t>
      </w:r>
      <w:r>
        <w:rPr>
          <w:lang w:eastAsia="zh-CN"/>
        </w:rPr>
        <w:t xml:space="preserve">CCO, </w:t>
      </w:r>
      <w:r w:rsidR="00FC6C30">
        <w:rPr>
          <w:lang w:eastAsia="zh-CN"/>
        </w:rPr>
        <w:t>some</w:t>
      </w:r>
      <w:r>
        <w:rPr>
          <w:lang w:eastAsia="zh-CN"/>
        </w:rPr>
        <w:t xml:space="preserve"> open point</w:t>
      </w:r>
      <w:r w:rsidR="00A2185E">
        <w:rPr>
          <w:lang w:eastAsia="zh-CN"/>
        </w:rPr>
        <w:t>s</w:t>
      </w:r>
      <w:r>
        <w:rPr>
          <w:lang w:eastAsia="zh-CN"/>
        </w:rPr>
        <w:t xml:space="preserve"> </w:t>
      </w:r>
      <w:r w:rsidR="00A2185E">
        <w:rPr>
          <w:lang w:eastAsia="zh-CN"/>
        </w:rPr>
        <w:t>were</w:t>
      </w:r>
      <w:r>
        <w:rPr>
          <w:lang w:eastAsia="zh-CN"/>
        </w:rPr>
        <w:t xml:space="preserve"> captured</w:t>
      </w:r>
      <w:r w:rsidR="00FC6C30">
        <w:rPr>
          <w:lang w:eastAsia="zh-CN"/>
        </w:rPr>
        <w:t xml:space="preserve"> at RAN3#127</w:t>
      </w:r>
      <w:r>
        <w:rPr>
          <w:lang w:eastAsia="zh-CN"/>
        </w:rPr>
        <w:t>:</w:t>
      </w:r>
      <w:r w:rsidR="00FC6C30">
        <w:rPr>
          <w:lang w:eastAsia="zh-CN"/>
        </w:rPr>
        <w:t xml:space="preserve"> </w:t>
      </w:r>
    </w:p>
    <w:p w14:paraId="6A3940DE" w14:textId="4A8A8DEB" w:rsidR="001E5938" w:rsidRDefault="00FC6C30" w:rsidP="009C4C10">
      <w:pPr>
        <w:rPr>
          <w:lang w:eastAsia="zh-CN"/>
        </w:rPr>
      </w:pPr>
      <w:r>
        <w:rPr>
          <w:lang w:eastAsia="zh-CN"/>
        </w:rPr>
        <w:t>“</w:t>
      </w:r>
      <w:r w:rsidRPr="009C4C10">
        <w:rPr>
          <w:rFonts w:cs="Calibri"/>
          <w:b/>
          <w:color w:val="0000FF"/>
          <w:sz w:val="18"/>
        </w:rPr>
        <w:t>UE performance feedback for CCO? Legacy UE performance feedback is sufficient or other finer granularity, e.g., cell-/SSB-level UE performance feedback?</w:t>
      </w:r>
      <w:r>
        <w:rPr>
          <w:lang w:eastAsia="zh-CN"/>
        </w:rPr>
        <w:t xml:space="preserve">” </w:t>
      </w:r>
    </w:p>
    <w:p w14:paraId="06165D81" w14:textId="40733B00" w:rsidR="001E5938" w:rsidRDefault="00FC6C30" w:rsidP="009C4C10">
      <w:pPr>
        <w:rPr>
          <w:lang w:eastAsia="zh-CN"/>
        </w:rPr>
      </w:pPr>
      <w:r>
        <w:rPr>
          <w:lang w:eastAsia="zh-CN"/>
        </w:rPr>
        <w:t>Some progress was achieved a</w:t>
      </w:r>
      <w:r w:rsidR="005818AC">
        <w:rPr>
          <w:lang w:eastAsia="zh-CN"/>
        </w:rPr>
        <w:t xml:space="preserve">t RAN3#127-bis, </w:t>
      </w:r>
      <w:r w:rsidR="00627456">
        <w:rPr>
          <w:lang w:eastAsia="zh-CN"/>
        </w:rPr>
        <w:t xml:space="preserve">where the group </w:t>
      </w:r>
      <w:r w:rsidR="005818AC">
        <w:rPr>
          <w:lang w:eastAsia="zh-CN"/>
        </w:rPr>
        <w:t xml:space="preserve">agreed that </w:t>
      </w:r>
    </w:p>
    <w:p w14:paraId="4CE08ABE" w14:textId="0897B779" w:rsidR="001E5938" w:rsidRDefault="005818AC" w:rsidP="009C4C10">
      <w:pPr>
        <w:rPr>
          <w:lang w:eastAsia="zh-CN"/>
        </w:rPr>
      </w:pPr>
      <w:r>
        <w:rPr>
          <w:rFonts w:cs="Calibri"/>
          <w:b/>
          <w:color w:val="008000"/>
          <w:sz w:val="18"/>
        </w:rPr>
        <w:t>Legacy UE performance measurement metrics can be reused for CCO.</w:t>
      </w:r>
      <w:r w:rsidR="00FC6C30">
        <w:rPr>
          <w:lang w:eastAsia="zh-CN"/>
        </w:rPr>
        <w:t xml:space="preserve"> </w:t>
      </w:r>
    </w:p>
    <w:p w14:paraId="5BF07A27" w14:textId="668D5077" w:rsidR="00C574A8" w:rsidRDefault="00627456" w:rsidP="009C4C10">
      <w:pPr>
        <w:rPr>
          <w:lang w:eastAsia="zh-CN"/>
        </w:rPr>
      </w:pPr>
      <w:r>
        <w:rPr>
          <w:lang w:eastAsia="zh-CN"/>
        </w:rPr>
        <w:t xml:space="preserve">However, </w:t>
      </w:r>
      <w:r w:rsidR="00FC6C30">
        <w:rPr>
          <w:lang w:eastAsia="zh-CN"/>
        </w:rPr>
        <w:t xml:space="preserve">no consensus on whether additional information is </w:t>
      </w:r>
      <w:proofErr w:type="gramStart"/>
      <w:r w:rsidR="00FC6C30">
        <w:rPr>
          <w:lang w:eastAsia="zh-CN"/>
        </w:rPr>
        <w:t xml:space="preserve">needed </w:t>
      </w:r>
      <w:r>
        <w:rPr>
          <w:lang w:eastAsia="zh-CN"/>
        </w:rPr>
        <w:t xml:space="preserve"> and</w:t>
      </w:r>
      <w:proofErr w:type="gramEnd"/>
      <w:r>
        <w:rPr>
          <w:lang w:eastAsia="zh-CN"/>
        </w:rPr>
        <w:t xml:space="preserve"> even more, a </w:t>
      </w:r>
      <w:r w:rsidR="00FC6C30">
        <w:rPr>
          <w:lang w:eastAsia="zh-CN"/>
        </w:rPr>
        <w:t>crucial</w:t>
      </w:r>
      <w:r w:rsidR="005818AC">
        <w:rPr>
          <w:lang w:eastAsia="zh-CN"/>
        </w:rPr>
        <w:t xml:space="preserve"> question</w:t>
      </w:r>
      <w:r>
        <w:rPr>
          <w:lang w:eastAsia="zh-CN"/>
        </w:rPr>
        <w:t>,</w:t>
      </w:r>
      <w:r w:rsidR="00FC6C30">
        <w:rPr>
          <w:lang w:eastAsia="zh-CN"/>
        </w:rPr>
        <w:t xml:space="preserve"> </w:t>
      </w:r>
      <w:r>
        <w:rPr>
          <w:lang w:eastAsia="zh-CN"/>
        </w:rPr>
        <w:t xml:space="preserve">concerning what feedback refers to </w:t>
      </w:r>
      <w:r w:rsidR="00FC6C30">
        <w:rPr>
          <w:lang w:eastAsia="zh-CN"/>
        </w:rPr>
        <w:t>still</w:t>
      </w:r>
      <w:r w:rsidR="005818AC">
        <w:rPr>
          <w:lang w:eastAsia="zh-CN"/>
        </w:rPr>
        <w:t xml:space="preserve"> </w:t>
      </w:r>
      <w:r w:rsidR="009C4C10">
        <w:rPr>
          <w:lang w:eastAsia="zh-CN"/>
        </w:rPr>
        <w:t>remain</w:t>
      </w:r>
      <w:r>
        <w:rPr>
          <w:lang w:eastAsia="zh-CN"/>
        </w:rPr>
        <w:t>s</w:t>
      </w:r>
      <w:r w:rsidR="005818AC">
        <w:rPr>
          <w:lang w:eastAsia="zh-CN"/>
        </w:rPr>
        <w:t xml:space="preserve"> unresolved</w:t>
      </w:r>
      <w:r w:rsidR="00C574A8">
        <w:rPr>
          <w:lang w:eastAsia="zh-CN"/>
        </w:rPr>
        <w:t>, as captured in the following open point</w:t>
      </w:r>
      <w:r w:rsidR="005818AC">
        <w:rPr>
          <w:lang w:eastAsia="zh-CN"/>
        </w:rPr>
        <w:t xml:space="preserve">: </w:t>
      </w:r>
    </w:p>
    <w:p w14:paraId="13A542E7" w14:textId="77777777" w:rsidR="00C574A8" w:rsidRDefault="009C4C10" w:rsidP="009C4C10">
      <w:pPr>
        <w:rPr>
          <w:lang w:eastAsia="zh-CN"/>
        </w:rPr>
      </w:pPr>
      <w:r>
        <w:rPr>
          <w:rFonts w:cs="Calibri"/>
          <w:b/>
          <w:color w:val="0000FF"/>
          <w:sz w:val="18"/>
        </w:rPr>
        <w:t xml:space="preserve">Evaluate the predicted CCO issue and/or the future CCO state, what’s the </w:t>
      </w:r>
      <w:proofErr w:type="gramStart"/>
      <w:r>
        <w:rPr>
          <w:rFonts w:cs="Calibri"/>
          <w:b/>
          <w:color w:val="0000FF"/>
          <w:sz w:val="18"/>
        </w:rPr>
        <w:t>difference ?</w:t>
      </w:r>
      <w:proofErr w:type="gramEnd"/>
    </w:p>
    <w:p w14:paraId="0BC93138" w14:textId="0DAB7646" w:rsidR="009C4C10" w:rsidRDefault="00C574A8" w:rsidP="009C4C10">
      <w:pPr>
        <w:rPr>
          <w:lang w:eastAsia="zh-CN"/>
        </w:rPr>
      </w:pPr>
      <w:r>
        <w:rPr>
          <w:rFonts w:cs="Calibri"/>
          <w:b/>
          <w:color w:val="0000FF"/>
          <w:sz w:val="18"/>
        </w:rPr>
        <w:t>Other additional information needed?</w:t>
      </w:r>
    </w:p>
    <w:p w14:paraId="24CE70CC" w14:textId="5AD8B571" w:rsidR="007B45FD" w:rsidRDefault="00B543D7" w:rsidP="009C4C10">
      <w:pPr>
        <w:rPr>
          <w:lang w:eastAsia="zh-CN"/>
        </w:rPr>
      </w:pPr>
      <w:r>
        <w:rPr>
          <w:lang w:eastAsia="zh-CN"/>
        </w:rPr>
        <w:t>Additional</w:t>
      </w:r>
      <w:r w:rsidR="007B45FD">
        <w:rPr>
          <w:lang w:eastAsia="zh-CN"/>
        </w:rPr>
        <w:t xml:space="preserve"> </w:t>
      </w:r>
      <w:r w:rsidR="00FC6C30">
        <w:rPr>
          <w:lang w:eastAsia="zh-CN"/>
        </w:rPr>
        <w:t>open issue</w:t>
      </w:r>
      <w:r>
        <w:rPr>
          <w:lang w:eastAsia="zh-CN"/>
        </w:rPr>
        <w:t>s</w:t>
      </w:r>
      <w:r w:rsidR="00FC6C30">
        <w:rPr>
          <w:lang w:eastAsia="zh-CN"/>
        </w:rPr>
        <w:t xml:space="preserve"> captured </w:t>
      </w:r>
      <w:r>
        <w:rPr>
          <w:lang w:eastAsia="zh-CN"/>
        </w:rPr>
        <w:t xml:space="preserve">at the </w:t>
      </w:r>
      <w:r w:rsidR="007B45FD">
        <w:rPr>
          <w:lang w:eastAsia="zh-CN"/>
        </w:rPr>
        <w:t xml:space="preserve">last RAN3 meeting </w:t>
      </w:r>
      <w:r>
        <w:rPr>
          <w:lang w:eastAsia="zh-CN"/>
        </w:rPr>
        <w:t>are:</w:t>
      </w:r>
    </w:p>
    <w:p w14:paraId="26171B86" w14:textId="77777777" w:rsidR="00B543D7" w:rsidRDefault="00B543D7" w:rsidP="00B543D7">
      <w:pPr>
        <w:adjustRightInd w:val="0"/>
        <w:snapToGrid w:val="0"/>
        <w:rPr>
          <w:lang w:eastAsia="zh-CN"/>
        </w:rPr>
      </w:pPr>
      <w:r>
        <w:rPr>
          <w:rFonts w:cs="Calibri"/>
          <w:b/>
          <w:color w:val="0000FF"/>
          <w:sz w:val="18"/>
          <w:szCs w:val="18"/>
        </w:rPr>
        <w:t xml:space="preserve">Timing information for predicted CCO issue is NOT needed to exchange over Xn? </w:t>
      </w:r>
      <w:bookmarkStart w:id="5" w:name="_Hlk196770654"/>
      <w:r>
        <w:rPr>
          <w:rFonts w:cs="Calibri"/>
          <w:b/>
          <w:color w:val="0000FF"/>
          <w:sz w:val="18"/>
          <w:szCs w:val="18"/>
        </w:rPr>
        <w:t>Whether the predicted CCO issue and /or future CCO state can be updated over Xn?</w:t>
      </w:r>
      <w:bookmarkEnd w:id="5"/>
    </w:p>
    <w:p w14:paraId="7342CEE1" w14:textId="5C3CA179" w:rsidR="005818AC" w:rsidRDefault="009C4C10" w:rsidP="005818AC">
      <w:pPr>
        <w:rPr>
          <w:lang w:eastAsia="zh-CN"/>
        </w:rPr>
      </w:pPr>
      <w:r>
        <w:rPr>
          <w:lang w:eastAsia="zh-CN"/>
        </w:rPr>
        <w:t xml:space="preserve">In this contribution we </w:t>
      </w:r>
      <w:r w:rsidR="00FC6C30">
        <w:rPr>
          <w:lang w:eastAsia="zh-CN"/>
        </w:rPr>
        <w:t xml:space="preserve">provide our view on how to resolve the </w:t>
      </w:r>
      <w:r w:rsidR="00B543D7">
        <w:rPr>
          <w:lang w:eastAsia="zh-CN"/>
        </w:rPr>
        <w:t xml:space="preserve">open </w:t>
      </w:r>
      <w:r w:rsidR="00FC6C30">
        <w:rPr>
          <w:lang w:eastAsia="zh-CN"/>
        </w:rPr>
        <w:t>points</w:t>
      </w:r>
      <w:r w:rsidR="000867BF">
        <w:rPr>
          <w:lang w:eastAsia="zh-CN"/>
        </w:rPr>
        <w:t xml:space="preserve"> </w:t>
      </w:r>
      <w:r w:rsidR="00B543D7">
        <w:rPr>
          <w:lang w:eastAsia="zh-CN"/>
        </w:rPr>
        <w:t>above</w:t>
      </w:r>
      <w:r>
        <w:rPr>
          <w:lang w:eastAsia="zh-CN"/>
        </w:rPr>
        <w:t>.</w:t>
      </w:r>
    </w:p>
    <w:p w14:paraId="564D514D" w14:textId="77777777" w:rsidR="008408EF" w:rsidRDefault="008408EF" w:rsidP="008408EF">
      <w:pPr>
        <w:pStyle w:val="Heading1"/>
        <w:jc w:val="both"/>
        <w:rPr>
          <w:rFonts w:eastAsia="SimSun"/>
          <w:lang w:eastAsia="zh-CN"/>
        </w:rPr>
      </w:pPr>
      <w:r>
        <w:rPr>
          <w:rFonts w:eastAsia="SimSun"/>
          <w:lang w:eastAsia="zh-CN"/>
        </w:rPr>
        <w:t>2. Discussion</w:t>
      </w:r>
    </w:p>
    <w:p w14:paraId="343D782C" w14:textId="7BDB974C" w:rsidR="00C22D6E" w:rsidRDefault="00B543D7" w:rsidP="00C22D6E">
      <w:pPr>
        <w:pStyle w:val="Heading2"/>
        <w:numPr>
          <w:ilvl w:val="1"/>
          <w:numId w:val="11"/>
        </w:numPr>
      </w:pPr>
      <w:r>
        <w:t>Validation of a predicted</w:t>
      </w:r>
      <w:r w:rsidR="00C22D6E">
        <w:t xml:space="preserve"> CCO issue</w:t>
      </w:r>
    </w:p>
    <w:p w14:paraId="67A6F644" w14:textId="77777777" w:rsidR="00FE5CB9" w:rsidRDefault="00A2185E" w:rsidP="00C22D6E">
      <w:r>
        <w:t xml:space="preserve">During the past meetings, </w:t>
      </w:r>
      <w:r w:rsidR="00BD67BC">
        <w:t xml:space="preserve">different opinions have been expressed concerning “what is” feedback for AI/ML </w:t>
      </w:r>
      <w:r w:rsidR="00A9703E">
        <w:t>enabled</w:t>
      </w:r>
      <w:r w:rsidR="00BD67BC">
        <w:t xml:space="preserve"> CCO, and no consensus could be reached so far. Some </w:t>
      </w:r>
      <w:r>
        <w:t>companies questioned the possibility of collecting feedback for a predicted CCO issu</w:t>
      </w:r>
      <w:r w:rsidR="00BD67BC">
        <w:t>e, claiming that</w:t>
      </w:r>
      <w:r>
        <w:t xml:space="preserve">, if a future CCO state is applied to prevent </w:t>
      </w:r>
      <w:r w:rsidR="00BD67BC">
        <w:t>a</w:t>
      </w:r>
      <w:r>
        <w:t xml:space="preserve"> predicted CCO issue, the issue will not manifest</w:t>
      </w:r>
      <w:r w:rsidR="00144B55">
        <w:t xml:space="preserve"> itself</w:t>
      </w:r>
      <w:r w:rsidR="00BD67BC">
        <w:t>,</w:t>
      </w:r>
      <w:r>
        <w:t xml:space="preserve"> and </w:t>
      </w:r>
      <w:r w:rsidR="00E63716">
        <w:t xml:space="preserve">for that, </w:t>
      </w:r>
      <w:r>
        <w:t xml:space="preserve">there would not be feedback to collect. Some other companies </w:t>
      </w:r>
      <w:r w:rsidR="00BD67BC">
        <w:t>consider that</w:t>
      </w:r>
      <w:r>
        <w:t xml:space="preserve"> the feedback </w:t>
      </w:r>
      <w:r w:rsidR="00BD67BC">
        <w:t xml:space="preserve">relates </w:t>
      </w:r>
      <w:r>
        <w:t>to the future CCO state applied to prevent the predicted CCO issue</w:t>
      </w:r>
      <w:r w:rsidR="00BD67BC">
        <w:t xml:space="preserve">, </w:t>
      </w:r>
      <w:r w:rsidR="00A9703E">
        <w:t xml:space="preserve">and </w:t>
      </w:r>
      <w:r w:rsidR="00BD67BC">
        <w:t>there is a need to judge whether the action taken to prevent the predicted CCO issue, i.e., applying a future CCO state, was a good choice or not</w:t>
      </w:r>
      <w:r>
        <w:t>.</w:t>
      </w:r>
      <w:r w:rsidR="00BD67BC">
        <w:t xml:space="preserve"> </w:t>
      </w:r>
    </w:p>
    <w:p w14:paraId="12566DBE" w14:textId="09240F08" w:rsidR="00A9703E" w:rsidRDefault="00AA732E" w:rsidP="00C22D6E">
      <w:r>
        <w:t xml:space="preserve">It should be clarified that “feedback” information is needed to build training data or to gather information that can lead to knowledge of the ground truth corresponding to the </w:t>
      </w:r>
      <w:r w:rsidR="00AF05E1">
        <w:t xml:space="preserve">inference output of an AI/ML model. For this reason, </w:t>
      </w:r>
      <w:r w:rsidR="003F4B93">
        <w:t xml:space="preserve">our </w:t>
      </w:r>
      <w:r w:rsidR="00E63716">
        <w:t>position is that</w:t>
      </w:r>
      <w:r w:rsidR="00BD67BC">
        <w:t xml:space="preserve"> feedback relate</w:t>
      </w:r>
      <w:r w:rsidR="000C0D05">
        <w:t>s to</w:t>
      </w:r>
      <w:r w:rsidR="00BD67BC">
        <w:t xml:space="preserve"> the predicted CCO issue</w:t>
      </w:r>
      <w:r w:rsidR="00AF05E1">
        <w:t>, which is the result of the AI/ML model inference</w:t>
      </w:r>
      <w:r w:rsidR="00ED0F2B">
        <w:t>.</w:t>
      </w:r>
      <w:r w:rsidR="00BD67BC">
        <w:t xml:space="preserve"> </w:t>
      </w:r>
      <w:r w:rsidR="00ED0F2B">
        <w:t>Indeed,</w:t>
      </w:r>
      <w:r w:rsidR="00BD67BC">
        <w:t xml:space="preserve"> according to the general framework agreed for AI/ML in RAN, feedback </w:t>
      </w:r>
      <w:r w:rsidR="000C0D05">
        <w:t xml:space="preserve">is used to verify whether </w:t>
      </w:r>
      <w:r w:rsidR="00A9703E">
        <w:t>a</w:t>
      </w:r>
      <w:r w:rsidR="000C0D05">
        <w:t xml:space="preserve"> prediction in output from </w:t>
      </w:r>
      <w:r w:rsidR="00A9703E">
        <w:t>an</w:t>
      </w:r>
      <w:r w:rsidR="000C0D05">
        <w:t xml:space="preserve"> AI/ML inference </w:t>
      </w:r>
      <w:r w:rsidR="00A9703E">
        <w:t xml:space="preserve">function </w:t>
      </w:r>
      <w:r w:rsidR="000C0D05">
        <w:t>was good or not</w:t>
      </w:r>
      <w:r w:rsidR="00BD67BC">
        <w:t xml:space="preserve">, and the only prediction the standard supports for </w:t>
      </w:r>
      <w:r w:rsidR="000C0D05">
        <w:t xml:space="preserve">AI/ML enabled </w:t>
      </w:r>
      <w:r w:rsidR="00BD67BC">
        <w:t xml:space="preserve">CCO is </w:t>
      </w:r>
      <w:r w:rsidR="00A9703E">
        <w:t>a</w:t>
      </w:r>
      <w:r w:rsidR="00BD67BC">
        <w:t xml:space="preserve"> predicted CCO issue</w:t>
      </w:r>
      <w:r w:rsidR="00A9703E">
        <w:t>.</w:t>
      </w:r>
    </w:p>
    <w:p w14:paraId="225511F3" w14:textId="151AAB98" w:rsidR="003D0922" w:rsidRDefault="003D0922" w:rsidP="00C22D6E">
      <w:r>
        <w:t xml:space="preserve">We would like to also emphasise that not because a </w:t>
      </w:r>
      <w:r w:rsidR="00A2694F">
        <w:t xml:space="preserve">predicted CCO issue is resolved by the application of a Future CCO State it means that radio measurements will not reveal the build up to a CCO issue. </w:t>
      </w:r>
      <w:r w:rsidR="00A85266">
        <w:t xml:space="preserve">To understand this, we consider the case of high levels of cross cell interference, i.e. </w:t>
      </w:r>
      <w:r w:rsidR="003B2950">
        <w:t xml:space="preserve">CCO capacity issues. In this case, RSRQ measurements taken by UEs at cel edge will reveal that there is more and more cross cell interference, until a CCO state change is applied. If the application of the future CCO state </w:t>
      </w:r>
      <w:r w:rsidR="0008418F">
        <w:t xml:space="preserve">resolves the issue, the RSRQ measurements will reveal no or moderate cross cell </w:t>
      </w:r>
      <w:r w:rsidR="0008418F">
        <w:lastRenderedPageBreak/>
        <w:t>i</w:t>
      </w:r>
      <w:r w:rsidR="00685CA6">
        <w:t>n</w:t>
      </w:r>
      <w:r w:rsidR="0008418F">
        <w:t>terference</w:t>
      </w:r>
      <w:r w:rsidR="00685CA6">
        <w:t xml:space="preserve">, otherwise cross cell interference will remain high or increase. It can therefore be concluded that </w:t>
      </w:r>
      <w:r w:rsidR="009E7EFA">
        <w:t xml:space="preserve">radio measurements collected by UEs help understanding whether a CCO issue would occur, even in cases where the CCO issue is resolved by the application of a Future CCO State. The figure below explains the </w:t>
      </w:r>
      <w:r w:rsidR="008510EA">
        <w:t>use case in more details.</w:t>
      </w:r>
    </w:p>
    <w:p w14:paraId="003E2C6E" w14:textId="2ED2CF6A" w:rsidR="008510EA" w:rsidRDefault="00EA128A" w:rsidP="00C22D6E">
      <w:r>
        <w:rPr>
          <w:noProof/>
        </w:rPr>
        <w:drawing>
          <wp:inline distT="0" distB="0" distL="0" distR="0" wp14:anchorId="369D6B60" wp14:editId="6EEC8EF4">
            <wp:extent cx="6127832" cy="3475673"/>
            <wp:effectExtent l="0" t="0" r="0" b="0"/>
            <wp:docPr id="1513868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5897" cy="3491591"/>
                    </a:xfrm>
                    <a:prstGeom prst="rect">
                      <a:avLst/>
                    </a:prstGeom>
                    <a:noFill/>
                  </pic:spPr>
                </pic:pic>
              </a:graphicData>
            </a:graphic>
          </wp:inline>
        </w:drawing>
      </w:r>
    </w:p>
    <w:p w14:paraId="261B8CDF" w14:textId="3D73BCA1" w:rsidR="0091133E" w:rsidRDefault="0091133E" w:rsidP="00C22D6E">
      <w:r>
        <w:t xml:space="preserve">Figure 1: Example of </w:t>
      </w:r>
      <w:r w:rsidR="003D79C2">
        <w:t xml:space="preserve">RSRQ trend during the build up to a coverage CCO Issue. Two cases are shown with respect to application of a Future Coverage </w:t>
      </w:r>
      <w:r w:rsidR="00EA128A">
        <w:t>State application</w:t>
      </w:r>
    </w:p>
    <w:p w14:paraId="472673F1" w14:textId="77777777" w:rsidR="0025464D" w:rsidRDefault="0025464D" w:rsidP="00C22D6E"/>
    <w:p w14:paraId="60D28563" w14:textId="28187027" w:rsidR="0025464D" w:rsidRDefault="0025464D" w:rsidP="00C22D6E">
      <w:r>
        <w:t xml:space="preserve">As it can be seen in Figure 1, the RSRQ curve will have an inflexion point when the Future Coverage State is applied, </w:t>
      </w:r>
      <w:proofErr w:type="gramStart"/>
      <w:r>
        <w:t>assuming that</w:t>
      </w:r>
      <w:proofErr w:type="gramEnd"/>
      <w:r>
        <w:t xml:space="preserve"> such action would resolve the Predicted CCO Issue. Otherwise, the RSRQ curve will </w:t>
      </w:r>
      <w:r w:rsidR="00C11754">
        <w:t xml:space="preserve">continue rising. Hence, knowing the RSRQ measurements taken by UEs at cell edge reveals information on whether the Predicted CCO issue would have occurred </w:t>
      </w:r>
      <w:r w:rsidR="00792797">
        <w:t>(in cases where it was prevented) or if it has occurred (in cases where it was not prevented).</w:t>
      </w:r>
    </w:p>
    <w:p w14:paraId="5E42090E" w14:textId="77777777" w:rsidR="007365C7" w:rsidRDefault="006D2E7C" w:rsidP="00C22D6E">
      <w:r>
        <w:t xml:space="preserve">A similar case can be </w:t>
      </w:r>
      <w:proofErr w:type="gramStart"/>
      <w:r>
        <w:t>drown</w:t>
      </w:r>
      <w:proofErr w:type="gramEnd"/>
      <w:r>
        <w:t xml:space="preserve"> </w:t>
      </w:r>
      <w:r w:rsidR="00427823">
        <w:t>for coverage CCO issues, where RSRP and SINR measurements would reveal similar information concerning the issue.</w:t>
      </w:r>
    </w:p>
    <w:p w14:paraId="1A07DF31" w14:textId="3ECB7A63" w:rsidR="00CC66DB" w:rsidRDefault="00CC66DB" w:rsidP="00CC66DB">
      <w:pPr>
        <w:adjustRightInd w:val="0"/>
        <w:snapToGrid w:val="0"/>
        <w:rPr>
          <w:b/>
          <w:bCs/>
          <w:lang w:val="en-US" w:eastAsia="zh-CN"/>
        </w:rPr>
      </w:pPr>
      <w:r w:rsidRPr="00EB56DE">
        <w:rPr>
          <w:b/>
          <w:bCs/>
          <w:lang w:val="en-US" w:eastAsia="zh-CN"/>
        </w:rPr>
        <w:t xml:space="preserve">Observation </w:t>
      </w:r>
      <w:r w:rsidR="00B61C66">
        <w:rPr>
          <w:b/>
          <w:bCs/>
          <w:lang w:val="en-US" w:eastAsia="zh-CN"/>
        </w:rPr>
        <w:t>1</w:t>
      </w:r>
      <w:r w:rsidRPr="00EB56DE">
        <w:rPr>
          <w:b/>
          <w:bCs/>
          <w:lang w:val="en-US" w:eastAsia="zh-CN"/>
        </w:rPr>
        <w:t xml:space="preserve">: </w:t>
      </w:r>
      <w:r w:rsidR="00780CE6" w:rsidRPr="00780CE6">
        <w:rPr>
          <w:b/>
          <w:bCs/>
          <w:lang w:val="en-US" w:eastAsia="zh-CN"/>
        </w:rPr>
        <w:t xml:space="preserve">UE radio measurements, like cell level RSRP, RSRQ, SINR can reveal whether coverage </w:t>
      </w:r>
      <w:r w:rsidR="008279C0">
        <w:rPr>
          <w:b/>
          <w:bCs/>
          <w:lang w:val="en-US" w:eastAsia="zh-CN"/>
        </w:rPr>
        <w:t>or</w:t>
      </w:r>
      <w:r w:rsidR="00780CE6" w:rsidRPr="00780CE6">
        <w:rPr>
          <w:b/>
          <w:bCs/>
          <w:lang w:val="en-US" w:eastAsia="zh-CN"/>
        </w:rPr>
        <w:t xml:space="preserve"> cross cell interference </w:t>
      </w:r>
      <w:r w:rsidR="008279C0">
        <w:rPr>
          <w:b/>
          <w:bCs/>
          <w:lang w:val="en-US" w:eastAsia="zh-CN"/>
        </w:rPr>
        <w:t>starts to degrade</w:t>
      </w:r>
      <w:r w:rsidR="00A24635">
        <w:rPr>
          <w:b/>
          <w:bCs/>
          <w:lang w:val="en-US" w:eastAsia="zh-CN"/>
        </w:rPr>
        <w:t>,</w:t>
      </w:r>
      <w:r w:rsidR="00826A26">
        <w:rPr>
          <w:b/>
          <w:bCs/>
          <w:lang w:val="en-US" w:eastAsia="zh-CN"/>
        </w:rPr>
        <w:t xml:space="preserve"> before </w:t>
      </w:r>
      <w:r w:rsidR="00A24635">
        <w:rPr>
          <w:b/>
          <w:bCs/>
          <w:lang w:val="en-US" w:eastAsia="zh-CN"/>
        </w:rPr>
        <w:t>a</w:t>
      </w:r>
      <w:r w:rsidR="00826A26">
        <w:rPr>
          <w:b/>
          <w:bCs/>
          <w:lang w:val="en-US" w:eastAsia="zh-CN"/>
        </w:rPr>
        <w:t xml:space="preserve"> CCO issue is predicted</w:t>
      </w:r>
      <w:r w:rsidRPr="00EB56DE">
        <w:rPr>
          <w:b/>
          <w:bCs/>
          <w:lang w:val="en-US" w:eastAsia="zh-CN"/>
        </w:rPr>
        <w:t>.</w:t>
      </w:r>
    </w:p>
    <w:p w14:paraId="6109DC6C" w14:textId="2E03103C" w:rsidR="008279C0" w:rsidRDefault="008279C0" w:rsidP="008279C0">
      <w:pPr>
        <w:adjustRightInd w:val="0"/>
        <w:snapToGrid w:val="0"/>
        <w:rPr>
          <w:b/>
          <w:bCs/>
          <w:lang w:val="en-US" w:eastAsia="zh-CN"/>
        </w:rPr>
      </w:pPr>
      <w:r w:rsidRPr="00EB56DE">
        <w:rPr>
          <w:b/>
          <w:bCs/>
          <w:lang w:val="en-US" w:eastAsia="zh-CN"/>
        </w:rPr>
        <w:t xml:space="preserve">Observation </w:t>
      </w:r>
      <w:r w:rsidR="00B61C66">
        <w:rPr>
          <w:b/>
          <w:bCs/>
          <w:lang w:val="en-US" w:eastAsia="zh-CN"/>
        </w:rPr>
        <w:t>2</w:t>
      </w:r>
      <w:r w:rsidRPr="00EB56DE">
        <w:rPr>
          <w:b/>
          <w:bCs/>
          <w:lang w:val="en-US" w:eastAsia="zh-CN"/>
        </w:rPr>
        <w:t xml:space="preserve">: </w:t>
      </w:r>
      <w:r w:rsidRPr="00780CE6">
        <w:rPr>
          <w:b/>
          <w:bCs/>
          <w:lang w:val="en-US" w:eastAsia="zh-CN"/>
        </w:rPr>
        <w:t>UE radio measurements, like cell level RSRP, RSRQ, SINR</w:t>
      </w:r>
      <w:r>
        <w:rPr>
          <w:b/>
          <w:bCs/>
          <w:lang w:val="en-US" w:eastAsia="zh-CN"/>
        </w:rPr>
        <w:t xml:space="preserve"> c</w:t>
      </w:r>
      <w:r w:rsidRPr="00780CE6">
        <w:rPr>
          <w:b/>
          <w:bCs/>
          <w:lang w:val="en-US" w:eastAsia="zh-CN"/>
        </w:rPr>
        <w:t xml:space="preserve">an reveal whether coverage </w:t>
      </w:r>
      <w:r>
        <w:rPr>
          <w:b/>
          <w:bCs/>
          <w:lang w:val="en-US" w:eastAsia="zh-CN"/>
        </w:rPr>
        <w:t>or</w:t>
      </w:r>
      <w:r w:rsidRPr="00780CE6">
        <w:rPr>
          <w:b/>
          <w:bCs/>
          <w:lang w:val="en-US" w:eastAsia="zh-CN"/>
        </w:rPr>
        <w:t xml:space="preserve"> cross cell interference </w:t>
      </w:r>
      <w:r>
        <w:rPr>
          <w:b/>
          <w:bCs/>
          <w:lang w:val="en-US" w:eastAsia="zh-CN"/>
        </w:rPr>
        <w:t xml:space="preserve">degrade or improve, before and after the CCO issue is predicted. </w:t>
      </w:r>
    </w:p>
    <w:p w14:paraId="525A0016" w14:textId="4692876B" w:rsidR="008279C0" w:rsidRPr="00EB56DE" w:rsidRDefault="008279C0" w:rsidP="008279C0">
      <w:pPr>
        <w:adjustRightInd w:val="0"/>
        <w:snapToGrid w:val="0"/>
        <w:rPr>
          <w:b/>
          <w:bCs/>
          <w:lang w:val="en-US" w:eastAsia="zh-CN"/>
        </w:rPr>
      </w:pPr>
      <w:r w:rsidRPr="00EB56DE">
        <w:rPr>
          <w:b/>
          <w:bCs/>
          <w:lang w:val="en-US" w:eastAsia="zh-CN"/>
        </w:rPr>
        <w:t xml:space="preserve">Observation </w:t>
      </w:r>
      <w:r w:rsidR="00076B07">
        <w:rPr>
          <w:b/>
          <w:bCs/>
          <w:lang w:val="en-US" w:eastAsia="zh-CN"/>
        </w:rPr>
        <w:t>3</w:t>
      </w:r>
      <w:r w:rsidRPr="00EB56DE">
        <w:rPr>
          <w:b/>
          <w:bCs/>
          <w:lang w:val="en-US" w:eastAsia="zh-CN"/>
        </w:rPr>
        <w:t xml:space="preserve">: </w:t>
      </w:r>
      <w:r w:rsidRPr="00780CE6">
        <w:rPr>
          <w:b/>
          <w:bCs/>
          <w:lang w:val="en-US" w:eastAsia="zh-CN"/>
        </w:rPr>
        <w:t>UE radio measurements, like cell level RSRP, RSRQ, SINR</w:t>
      </w:r>
      <w:r>
        <w:rPr>
          <w:b/>
          <w:bCs/>
          <w:lang w:val="en-US" w:eastAsia="zh-CN"/>
        </w:rPr>
        <w:t xml:space="preserve"> c</w:t>
      </w:r>
      <w:r w:rsidRPr="00780CE6">
        <w:rPr>
          <w:b/>
          <w:bCs/>
          <w:lang w:val="en-US" w:eastAsia="zh-CN"/>
        </w:rPr>
        <w:t xml:space="preserve">an reveal whether coverage </w:t>
      </w:r>
      <w:r>
        <w:rPr>
          <w:b/>
          <w:bCs/>
          <w:lang w:val="en-US" w:eastAsia="zh-CN"/>
        </w:rPr>
        <w:t>or</w:t>
      </w:r>
      <w:r w:rsidRPr="00780CE6">
        <w:rPr>
          <w:b/>
          <w:bCs/>
          <w:lang w:val="en-US" w:eastAsia="zh-CN"/>
        </w:rPr>
        <w:t xml:space="preserve"> cross cell interference </w:t>
      </w:r>
      <w:r>
        <w:rPr>
          <w:b/>
          <w:bCs/>
          <w:lang w:val="en-US" w:eastAsia="zh-CN"/>
        </w:rPr>
        <w:t xml:space="preserve">degrade or improve, before and after a future CCO state is applied. </w:t>
      </w:r>
    </w:p>
    <w:p w14:paraId="4E48A0DB" w14:textId="0C14A5DF" w:rsidR="008C0F6F" w:rsidRDefault="00211673" w:rsidP="00211673">
      <w:pPr>
        <w:adjustRightInd w:val="0"/>
        <w:snapToGrid w:val="0"/>
        <w:rPr>
          <w:lang w:val="en-US"/>
        </w:rPr>
      </w:pPr>
      <w:r w:rsidRPr="00211673">
        <w:rPr>
          <w:lang w:val="en-US" w:eastAsia="zh-CN"/>
        </w:rPr>
        <w:t>We</w:t>
      </w:r>
      <w:r>
        <w:rPr>
          <w:lang w:val="en-US" w:eastAsia="zh-CN"/>
        </w:rPr>
        <w:t xml:space="preserve"> also note that, </w:t>
      </w:r>
      <w:proofErr w:type="gramStart"/>
      <w:r>
        <w:rPr>
          <w:lang w:val="en-US" w:eastAsia="zh-CN"/>
        </w:rPr>
        <w:t>due to the fact that</w:t>
      </w:r>
      <w:proofErr w:type="gramEnd"/>
      <w:r>
        <w:rPr>
          <w:lang w:val="en-US" w:eastAsia="zh-CN"/>
        </w:rPr>
        <w:t xml:space="preserve"> UE radio measurements can reveal whether a CCO issue is present or has been solved, the </w:t>
      </w:r>
      <w:r w:rsidR="008C0F6F">
        <w:rPr>
          <w:lang w:val="en-US"/>
        </w:rPr>
        <w:t xml:space="preserve">same measurements can be used </w:t>
      </w:r>
      <w:r w:rsidR="00F9722D">
        <w:rPr>
          <w:lang w:val="en-US"/>
        </w:rPr>
        <w:t xml:space="preserve">by CU1 </w:t>
      </w:r>
      <w:r>
        <w:rPr>
          <w:lang w:val="en-US"/>
        </w:rPr>
        <w:t xml:space="preserve">also </w:t>
      </w:r>
      <w:r w:rsidR="00F9722D">
        <w:rPr>
          <w:lang w:val="en-US"/>
        </w:rPr>
        <w:t xml:space="preserve">to verify </w:t>
      </w:r>
      <w:r>
        <w:rPr>
          <w:lang w:val="en-US"/>
        </w:rPr>
        <w:t>whether a</w:t>
      </w:r>
      <w:r w:rsidR="00F9722D">
        <w:rPr>
          <w:lang w:val="en-US"/>
        </w:rPr>
        <w:t xml:space="preserve"> predicted CCO issue </w:t>
      </w:r>
      <w:r>
        <w:rPr>
          <w:lang w:val="en-US"/>
        </w:rPr>
        <w:t>is still valid</w:t>
      </w:r>
      <w:r w:rsidR="00B543D7">
        <w:rPr>
          <w:lang w:val="en-US"/>
        </w:rPr>
        <w:t>, needs to be updated (e.g., different cells or beams are affected),</w:t>
      </w:r>
      <w:r>
        <w:rPr>
          <w:lang w:val="en-US"/>
        </w:rPr>
        <w:t xml:space="preserve"> or </w:t>
      </w:r>
      <w:r w:rsidR="003F7383">
        <w:rPr>
          <w:lang w:val="en-US"/>
        </w:rPr>
        <w:t xml:space="preserve">needs to be </w:t>
      </w:r>
      <w:r>
        <w:rPr>
          <w:lang w:val="en-US"/>
        </w:rPr>
        <w:t>cancel</w:t>
      </w:r>
      <w:r w:rsidR="00A2518F">
        <w:rPr>
          <w:lang w:val="en-US"/>
        </w:rPr>
        <w:t>l</w:t>
      </w:r>
      <w:r>
        <w:rPr>
          <w:lang w:val="en-US"/>
        </w:rPr>
        <w:t>ed</w:t>
      </w:r>
      <w:r w:rsidR="00F9722D">
        <w:rPr>
          <w:lang w:val="en-US"/>
        </w:rPr>
        <w:t>.</w:t>
      </w:r>
    </w:p>
    <w:p w14:paraId="31E5B478" w14:textId="72E5C6C2" w:rsidR="00F9388D" w:rsidRDefault="00F9388D" w:rsidP="00F9388D">
      <w:pPr>
        <w:rPr>
          <w:rFonts w:eastAsia="SimSun"/>
          <w:b/>
          <w:bCs/>
          <w:lang w:eastAsia="zh-CN"/>
        </w:rPr>
      </w:pPr>
      <w:r w:rsidRPr="00EC0483">
        <w:rPr>
          <w:rFonts w:eastAsia="SimSun"/>
          <w:b/>
          <w:bCs/>
          <w:lang w:eastAsia="zh-CN"/>
        </w:rPr>
        <w:t xml:space="preserve">Proposal </w:t>
      </w:r>
      <w:r>
        <w:rPr>
          <w:rFonts w:eastAsia="SimSun"/>
          <w:b/>
          <w:bCs/>
          <w:lang w:eastAsia="zh-CN"/>
        </w:rPr>
        <w:t>1</w:t>
      </w:r>
      <w:r w:rsidRPr="00EC0483">
        <w:rPr>
          <w:rFonts w:eastAsia="SimSun"/>
          <w:b/>
          <w:bCs/>
          <w:lang w:eastAsia="zh-CN"/>
        </w:rPr>
        <w:t xml:space="preserve">: </w:t>
      </w:r>
      <w:r>
        <w:rPr>
          <w:rFonts w:eastAsia="SimSun"/>
          <w:b/>
          <w:bCs/>
          <w:lang w:eastAsia="zh-CN"/>
        </w:rPr>
        <w:t>Use UE radio measurements</w:t>
      </w:r>
      <w:r w:rsidRPr="00F9388D">
        <w:t xml:space="preserve"> </w:t>
      </w:r>
      <w:r w:rsidRPr="00780CE6">
        <w:rPr>
          <w:b/>
          <w:bCs/>
          <w:lang w:val="en-US" w:eastAsia="zh-CN"/>
        </w:rPr>
        <w:t>like cell level RSRP, RSRQ, SINR</w:t>
      </w:r>
      <w:r>
        <w:rPr>
          <w:b/>
          <w:bCs/>
          <w:lang w:val="en-US" w:eastAsia="zh-CN"/>
        </w:rPr>
        <w:t xml:space="preserve">, </w:t>
      </w:r>
      <w:r>
        <w:rPr>
          <w:rFonts w:eastAsia="SimSun"/>
          <w:b/>
          <w:bCs/>
          <w:lang w:eastAsia="zh-CN"/>
        </w:rPr>
        <w:t xml:space="preserve">as input to predict a CCO issue. </w:t>
      </w:r>
    </w:p>
    <w:p w14:paraId="0EA20F5D" w14:textId="7550381B" w:rsidR="00A2518F" w:rsidRDefault="00A2518F" w:rsidP="00A2518F">
      <w:pPr>
        <w:rPr>
          <w:rFonts w:eastAsia="SimSun"/>
          <w:b/>
          <w:bCs/>
          <w:lang w:eastAsia="zh-CN"/>
        </w:rPr>
      </w:pPr>
      <w:r w:rsidRPr="00EC0483">
        <w:rPr>
          <w:rFonts w:eastAsia="SimSun"/>
          <w:b/>
          <w:bCs/>
          <w:lang w:eastAsia="zh-CN"/>
        </w:rPr>
        <w:t xml:space="preserve">Proposal </w:t>
      </w:r>
      <w:r>
        <w:rPr>
          <w:rFonts w:eastAsia="SimSun"/>
          <w:b/>
          <w:bCs/>
          <w:lang w:eastAsia="zh-CN"/>
        </w:rPr>
        <w:t>2</w:t>
      </w:r>
      <w:r w:rsidRPr="00EC0483">
        <w:rPr>
          <w:rFonts w:eastAsia="SimSun"/>
          <w:b/>
          <w:bCs/>
          <w:lang w:eastAsia="zh-CN"/>
        </w:rPr>
        <w:t xml:space="preserve">: </w:t>
      </w:r>
      <w:r>
        <w:rPr>
          <w:rFonts w:eastAsia="SimSun"/>
          <w:b/>
          <w:bCs/>
          <w:lang w:eastAsia="zh-CN"/>
        </w:rPr>
        <w:t>Use UE radio measurements</w:t>
      </w:r>
      <w:r w:rsidRPr="00F9388D">
        <w:t xml:space="preserve"> </w:t>
      </w:r>
      <w:r w:rsidRPr="00780CE6">
        <w:rPr>
          <w:b/>
          <w:bCs/>
          <w:lang w:val="en-US" w:eastAsia="zh-CN"/>
        </w:rPr>
        <w:t>like cell level RSRP, RSRQ, SINR</w:t>
      </w:r>
      <w:r>
        <w:rPr>
          <w:b/>
          <w:bCs/>
          <w:lang w:val="en-US" w:eastAsia="zh-CN"/>
        </w:rPr>
        <w:t xml:space="preserve">, </w:t>
      </w:r>
      <w:r w:rsidR="00DA19EF">
        <w:rPr>
          <w:rFonts w:eastAsia="SimSun"/>
          <w:b/>
          <w:bCs/>
          <w:lang w:eastAsia="zh-CN"/>
        </w:rPr>
        <w:t>to</w:t>
      </w:r>
      <w:r>
        <w:rPr>
          <w:rFonts w:eastAsia="SimSun"/>
          <w:b/>
          <w:bCs/>
          <w:lang w:eastAsia="zh-CN"/>
        </w:rPr>
        <w:t xml:space="preserve"> verify whether a predicted CCO issue is not present after the future CCO state is applied. </w:t>
      </w:r>
    </w:p>
    <w:p w14:paraId="25CC57AD" w14:textId="3CD9647A" w:rsidR="007B02CC" w:rsidRDefault="007B02CC" w:rsidP="007B02CC">
      <w:pPr>
        <w:rPr>
          <w:rFonts w:eastAsia="SimSun"/>
          <w:b/>
          <w:bCs/>
          <w:lang w:eastAsia="zh-CN"/>
        </w:rPr>
      </w:pPr>
      <w:r w:rsidRPr="00EC0483">
        <w:rPr>
          <w:rFonts w:eastAsia="SimSun"/>
          <w:b/>
          <w:bCs/>
          <w:lang w:eastAsia="zh-CN"/>
        </w:rPr>
        <w:t xml:space="preserve">Proposal </w:t>
      </w:r>
      <w:r>
        <w:rPr>
          <w:rFonts w:eastAsia="SimSun"/>
          <w:b/>
          <w:bCs/>
          <w:lang w:eastAsia="zh-CN"/>
        </w:rPr>
        <w:t>3</w:t>
      </w:r>
      <w:r w:rsidRPr="00EC0483">
        <w:rPr>
          <w:rFonts w:eastAsia="SimSun"/>
          <w:b/>
          <w:bCs/>
          <w:lang w:eastAsia="zh-CN"/>
        </w:rPr>
        <w:t xml:space="preserve">: </w:t>
      </w:r>
      <w:r>
        <w:rPr>
          <w:rFonts w:eastAsia="SimSun"/>
          <w:b/>
          <w:bCs/>
          <w:lang w:eastAsia="zh-CN"/>
        </w:rPr>
        <w:t xml:space="preserve">CU can indicate that a predicted CCO issue is cancelled or indicate an update of previously sent predicted CCO issue (e.g., different affected cells and beams). </w:t>
      </w:r>
    </w:p>
    <w:p w14:paraId="24EB9620" w14:textId="746729DD" w:rsidR="00321DE2" w:rsidRDefault="00F9388D" w:rsidP="00C22D6E">
      <w:pPr>
        <w:rPr>
          <w:lang w:val="en-US" w:eastAsia="zh-CN"/>
        </w:rPr>
      </w:pPr>
      <w:r>
        <w:t xml:space="preserve">There could also be the case where a certain CCO issue is predicted, and </w:t>
      </w:r>
      <w:r w:rsidR="00F9722D">
        <w:t>even if a</w:t>
      </w:r>
      <w:r>
        <w:t xml:space="preserve"> certain future CCO state</w:t>
      </w:r>
      <w:r w:rsidR="00F9722D">
        <w:t xml:space="preserve"> is applied, it will not be </w:t>
      </w:r>
      <w:r>
        <w:t xml:space="preserve">able to fully prevent the issue to occur. The CU1 still needs to evaluate whether </w:t>
      </w:r>
      <w:r>
        <w:rPr>
          <w:lang w:val="en-US" w:eastAsia="zh-CN"/>
        </w:rPr>
        <w:t xml:space="preserve">the coverage and cross cell </w:t>
      </w:r>
      <w:r>
        <w:rPr>
          <w:lang w:val="en-US" w:eastAsia="zh-CN"/>
        </w:rPr>
        <w:lastRenderedPageBreak/>
        <w:t>interference are optimal. One obvious reason is that, if the coverage or the cross-cell interference will further degrade, we can expect that CU1 will eventually detect a CCO issue. In this case, the legacy CCO solution will apply.</w:t>
      </w:r>
    </w:p>
    <w:p w14:paraId="059AC044" w14:textId="0F2C22AC" w:rsidR="00F9722D" w:rsidRPr="00EB56DE" w:rsidRDefault="00F9722D" w:rsidP="00F9722D">
      <w:pPr>
        <w:adjustRightInd w:val="0"/>
        <w:snapToGrid w:val="0"/>
        <w:rPr>
          <w:b/>
          <w:bCs/>
          <w:lang w:val="en-US" w:eastAsia="zh-CN"/>
        </w:rPr>
      </w:pPr>
      <w:r w:rsidRPr="00EB56DE">
        <w:rPr>
          <w:b/>
          <w:bCs/>
          <w:lang w:val="en-US" w:eastAsia="zh-CN"/>
        </w:rPr>
        <w:t xml:space="preserve">Observation </w:t>
      </w:r>
      <w:r w:rsidR="006541D1">
        <w:rPr>
          <w:b/>
          <w:bCs/>
          <w:lang w:val="en-US" w:eastAsia="zh-CN"/>
        </w:rPr>
        <w:t>4</w:t>
      </w:r>
      <w:r w:rsidRPr="00EB56DE">
        <w:rPr>
          <w:b/>
          <w:bCs/>
          <w:lang w:val="en-US" w:eastAsia="zh-CN"/>
        </w:rPr>
        <w:t xml:space="preserve">: </w:t>
      </w:r>
      <w:r>
        <w:rPr>
          <w:b/>
          <w:bCs/>
          <w:lang w:val="en-US" w:eastAsia="zh-CN"/>
        </w:rPr>
        <w:t>If a future CCO state does not prevent a CCO issue, the legacy CCO solution applies</w:t>
      </w:r>
      <w:r w:rsidRPr="00EB56DE">
        <w:rPr>
          <w:b/>
          <w:bCs/>
          <w:lang w:val="en-US" w:eastAsia="zh-CN"/>
        </w:rPr>
        <w:t>.</w:t>
      </w:r>
    </w:p>
    <w:p w14:paraId="5C3A6179" w14:textId="77777777" w:rsidR="00627456" w:rsidRDefault="00627456" w:rsidP="00627456"/>
    <w:p w14:paraId="231FE278" w14:textId="447F9D36" w:rsidR="00627456" w:rsidRDefault="00627456" w:rsidP="00627456">
      <w:pPr>
        <w:adjustRightInd w:val="0"/>
        <w:snapToGrid w:val="0"/>
        <w:rPr>
          <w:lang w:val="en-US" w:eastAsia="zh-CN"/>
        </w:rPr>
      </w:pPr>
      <w:r>
        <w:rPr>
          <w:lang w:val="en-US" w:eastAsia="zh-CN"/>
        </w:rPr>
        <w:t xml:space="preserve">Back to the importance of UE radio measurements, we discuss a simple example to understand for which UEs it is beneficial to collect such information. Let’s assume that in gNB1, DU1 determines to proactively address a CCO issue modifying the coverage of cell 1. To adapt to such future change, at gNB2, DU2 determines that it will change the coverage of neighbor cell 2. Due to these changes in cell coverage, some </w:t>
      </w:r>
      <w:proofErr w:type="gramStart"/>
      <w:r>
        <w:rPr>
          <w:lang w:val="en-US" w:eastAsia="zh-CN"/>
        </w:rPr>
        <w:t>UEs</w:t>
      </w:r>
      <w:r w:rsidRPr="0019347B">
        <w:rPr>
          <w:lang w:val="en-US" w:eastAsia="zh-CN"/>
        </w:rPr>
        <w:t>(</w:t>
      </w:r>
      <w:proofErr w:type="gramEnd"/>
      <w:r>
        <w:rPr>
          <w:lang w:val="en-US" w:eastAsia="zh-CN"/>
        </w:rPr>
        <w:t>in the example, UE2 and UE3)</w:t>
      </w:r>
      <w:r w:rsidR="00572C6C">
        <w:rPr>
          <w:lang w:val="en-US" w:eastAsia="zh-CN"/>
        </w:rPr>
        <w:t>,</w:t>
      </w:r>
      <w:r>
        <w:rPr>
          <w:lang w:val="en-US" w:eastAsia="zh-CN"/>
        </w:rPr>
        <w:t xml:space="preserve"> that were served by one cell will be handed over to another cell. Some other UEs will continue to be served by the same </w:t>
      </w:r>
      <w:proofErr w:type="spellStart"/>
      <w:r>
        <w:rPr>
          <w:lang w:val="en-US" w:eastAsia="zh-CN"/>
        </w:rPr>
        <w:t>gNB</w:t>
      </w:r>
      <w:proofErr w:type="spellEnd"/>
      <w:r>
        <w:rPr>
          <w:lang w:val="en-US" w:eastAsia="zh-CN"/>
        </w:rPr>
        <w:t xml:space="preserve"> (in the example, UE1 and UE4). In the figure below: UE2 is handed over from cell 1 to cell 2, UE3 is handed over from cell 2 to cell 1, UE1 and UE4 will continue to be served by the same cell.</w:t>
      </w:r>
    </w:p>
    <w:p w14:paraId="193FD37D" w14:textId="77777777" w:rsidR="00627456" w:rsidRDefault="00627456" w:rsidP="00627456">
      <w:pPr>
        <w:adjustRightInd w:val="0"/>
        <w:snapToGrid w:val="0"/>
        <w:jc w:val="center"/>
        <w:rPr>
          <w:lang w:val="en-US" w:eastAsia="zh-CN"/>
        </w:rPr>
      </w:pPr>
      <w:r w:rsidRPr="00794F80">
        <w:rPr>
          <w:noProof/>
          <w:lang w:val="en-US" w:eastAsia="zh-CN"/>
        </w:rPr>
        <w:drawing>
          <wp:inline distT="0" distB="0" distL="0" distR="0" wp14:anchorId="58AFE3FF" wp14:editId="6ECA8527">
            <wp:extent cx="3430722" cy="2498759"/>
            <wp:effectExtent l="0" t="0" r="0" b="0"/>
            <wp:docPr id="1190157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743385" name=""/>
                    <pic:cNvPicPr/>
                  </pic:nvPicPr>
                  <pic:blipFill>
                    <a:blip r:embed="rId13"/>
                    <a:stretch>
                      <a:fillRect/>
                    </a:stretch>
                  </pic:blipFill>
                  <pic:spPr>
                    <a:xfrm>
                      <a:off x="0" y="0"/>
                      <a:ext cx="3446107" cy="2509965"/>
                    </a:xfrm>
                    <a:prstGeom prst="rect">
                      <a:avLst/>
                    </a:prstGeom>
                  </pic:spPr>
                </pic:pic>
              </a:graphicData>
            </a:graphic>
          </wp:inline>
        </w:drawing>
      </w:r>
    </w:p>
    <w:p w14:paraId="40A1173C" w14:textId="77777777" w:rsidR="00627456" w:rsidRDefault="00627456" w:rsidP="00627456">
      <w:pPr>
        <w:adjustRightInd w:val="0"/>
        <w:snapToGrid w:val="0"/>
        <w:rPr>
          <w:lang w:val="en-US" w:eastAsia="zh-CN"/>
        </w:rPr>
      </w:pPr>
      <w:r>
        <w:rPr>
          <w:lang w:val="en-US" w:eastAsia="zh-CN"/>
        </w:rPr>
        <w:t xml:space="preserve">With the help of radio measurements collected </w:t>
      </w:r>
      <w:r w:rsidRPr="00F514BE">
        <w:rPr>
          <w:b/>
          <w:bCs/>
          <w:lang w:val="en-US" w:eastAsia="zh-CN"/>
        </w:rPr>
        <w:t>before and after handover</w:t>
      </w:r>
      <w:r>
        <w:rPr>
          <w:lang w:val="en-US" w:eastAsia="zh-CN"/>
        </w:rPr>
        <w:t xml:space="preserve"> for </w:t>
      </w:r>
      <w:r w:rsidRPr="002C3CE7">
        <w:rPr>
          <w:b/>
          <w:bCs/>
          <w:u w:val="single"/>
          <w:lang w:val="en-US" w:eastAsia="zh-CN"/>
        </w:rPr>
        <w:t>UEs handed</w:t>
      </w:r>
      <w:r w:rsidRPr="00DE10E7">
        <w:rPr>
          <w:b/>
          <w:bCs/>
          <w:u w:val="single"/>
          <w:lang w:val="en-US" w:eastAsia="zh-CN"/>
        </w:rPr>
        <w:t xml:space="preserve"> over between </w:t>
      </w:r>
      <w:r>
        <w:rPr>
          <w:b/>
          <w:bCs/>
          <w:u w:val="single"/>
          <w:lang w:val="en-US" w:eastAsia="zh-CN"/>
        </w:rPr>
        <w:t>gNB1 and gNB2</w:t>
      </w:r>
      <w:r w:rsidRPr="005D2E54">
        <w:rPr>
          <w:lang w:val="en-US" w:eastAsia="zh-CN"/>
        </w:rPr>
        <w:t>,</w:t>
      </w:r>
      <w:r w:rsidRPr="00F514BE">
        <w:rPr>
          <w:lang w:val="en-US" w:eastAsia="zh-CN"/>
        </w:rPr>
        <w:t xml:space="preserve"> </w:t>
      </w:r>
      <w:r>
        <w:rPr>
          <w:lang w:val="en-US" w:eastAsia="zh-CN"/>
        </w:rPr>
        <w:t xml:space="preserve">the source </w:t>
      </w:r>
      <w:proofErr w:type="spellStart"/>
      <w:r>
        <w:rPr>
          <w:lang w:val="en-US" w:eastAsia="zh-CN"/>
        </w:rPr>
        <w:t>gNB</w:t>
      </w:r>
      <w:proofErr w:type="spellEnd"/>
      <w:r>
        <w:rPr>
          <w:lang w:val="en-US" w:eastAsia="zh-CN"/>
        </w:rPr>
        <w:t xml:space="preserve"> can understand whether a predicted CCO issue materialized, if it was successfully prevented, and if the predicted CCO issue would have occurred in case the future CCO state changes were not applied. We note that </w:t>
      </w:r>
      <w:r w:rsidRPr="005D2E54">
        <w:rPr>
          <w:b/>
          <w:bCs/>
          <w:u w:val="single"/>
          <w:lang w:val="en-US" w:eastAsia="zh-CN"/>
        </w:rPr>
        <w:t>outgoing handover</w:t>
      </w:r>
      <w:r>
        <w:rPr>
          <w:lang w:val="en-US" w:eastAsia="zh-CN"/>
        </w:rPr>
        <w:t xml:space="preserve"> (as in the case of UE2) are of interest as they can help the gNB1 to evaluate whether the </w:t>
      </w:r>
      <w:r w:rsidRPr="005D2E54">
        <w:rPr>
          <w:lang w:val="en-US" w:eastAsia="zh-CN"/>
        </w:rPr>
        <w:t>predicted CCO issue</w:t>
      </w:r>
      <w:r>
        <w:rPr>
          <w:lang w:val="en-US" w:eastAsia="zh-CN"/>
        </w:rPr>
        <w:t xml:space="preserve"> was successfully prevented or not (in which case measurements would reveal that the issue occurred).</w:t>
      </w:r>
    </w:p>
    <w:p w14:paraId="7F0534CE" w14:textId="5B5BD11C" w:rsidR="00627456" w:rsidRDefault="00627456" w:rsidP="00627456">
      <w:pPr>
        <w:adjustRightInd w:val="0"/>
        <w:snapToGrid w:val="0"/>
        <w:rPr>
          <w:lang w:val="en-US" w:eastAsia="zh-CN"/>
        </w:rPr>
      </w:pPr>
      <w:r>
        <w:rPr>
          <w:lang w:val="en-US" w:eastAsia="zh-CN"/>
        </w:rPr>
        <w:t xml:space="preserve">For example, if the predicted CCO issue consisted of interference at cell edge, and if the predicted CCO issue was accurate, gNB1 should first monitor increasing interference measured by UE2, until the moment when the CCO state changes are applied. At this point in time UE2 would be handed over to Cell 2, and UE2 would report a good SINR as part of the UE performance feedback. This indicates that the CCO issue was successfully prevented and that it would have occurred if no CCO actions were taken. Similarly, if the predicted CCO issue was related to coverage, gNB1 would measure a decreasing </w:t>
      </w:r>
      <w:r w:rsidR="00801AB5">
        <w:rPr>
          <w:lang w:val="en-US" w:eastAsia="zh-CN"/>
        </w:rPr>
        <w:t xml:space="preserve">RSRP </w:t>
      </w:r>
      <w:r>
        <w:rPr>
          <w:lang w:val="en-US" w:eastAsia="zh-CN"/>
        </w:rPr>
        <w:t xml:space="preserve">before the CCO state changes. At CCO state change, UE2 would hand over to cell 2 and a good RSRP would be </w:t>
      </w:r>
      <w:r w:rsidRPr="004614E6">
        <w:rPr>
          <w:lang w:val="en-US" w:eastAsia="zh-CN"/>
        </w:rPr>
        <w:t>reported by UE</w:t>
      </w:r>
      <w:r>
        <w:rPr>
          <w:lang w:val="en-US" w:eastAsia="zh-CN"/>
        </w:rPr>
        <w:t>2</w:t>
      </w:r>
      <w:r w:rsidRPr="004614E6">
        <w:rPr>
          <w:lang w:val="en-US" w:eastAsia="zh-CN"/>
        </w:rPr>
        <w:t xml:space="preserve"> in the area affected by the CCO state changes</w:t>
      </w:r>
      <w:r>
        <w:rPr>
          <w:lang w:val="en-US" w:eastAsia="zh-CN"/>
        </w:rPr>
        <w:t>,</w:t>
      </w:r>
      <w:r w:rsidRPr="004614E6">
        <w:rPr>
          <w:lang w:val="en-US" w:eastAsia="zh-CN"/>
        </w:rPr>
        <w:t xml:space="preserve"> </w:t>
      </w:r>
      <w:r>
        <w:rPr>
          <w:lang w:val="en-US" w:eastAsia="zh-CN"/>
        </w:rPr>
        <w:t xml:space="preserve">indicating that this was successfully prevented and that it </w:t>
      </w:r>
      <w:r w:rsidRPr="007D217E">
        <w:rPr>
          <w:lang w:val="en-US" w:eastAsia="zh-CN"/>
        </w:rPr>
        <w:t>would have occurred if no CCO actions were taken</w:t>
      </w:r>
      <w:r>
        <w:rPr>
          <w:lang w:val="en-US" w:eastAsia="zh-CN"/>
        </w:rPr>
        <w:t xml:space="preserve">. </w:t>
      </w:r>
    </w:p>
    <w:p w14:paraId="05C7C524" w14:textId="6EBEFFD9" w:rsidR="00627456" w:rsidRDefault="00627456" w:rsidP="00627456">
      <w:pPr>
        <w:adjustRightInd w:val="0"/>
        <w:snapToGrid w:val="0"/>
        <w:rPr>
          <w:b/>
          <w:bCs/>
          <w:lang w:val="en-US" w:eastAsia="zh-CN"/>
        </w:rPr>
      </w:pPr>
      <w:r w:rsidRPr="00AD0319">
        <w:rPr>
          <w:b/>
          <w:bCs/>
          <w:lang w:val="en-US" w:eastAsia="zh-CN"/>
        </w:rPr>
        <w:t xml:space="preserve">Observation </w:t>
      </w:r>
      <w:r w:rsidR="008131AA">
        <w:rPr>
          <w:b/>
          <w:bCs/>
          <w:lang w:val="en-US" w:eastAsia="zh-CN"/>
        </w:rPr>
        <w:t>5</w:t>
      </w:r>
      <w:r w:rsidRPr="00AD0319">
        <w:rPr>
          <w:b/>
          <w:bCs/>
          <w:lang w:val="en-US" w:eastAsia="zh-CN"/>
        </w:rPr>
        <w:t xml:space="preserve">: </w:t>
      </w:r>
      <w:r>
        <w:rPr>
          <w:b/>
          <w:bCs/>
          <w:lang w:val="en-US" w:eastAsia="zh-CN"/>
        </w:rPr>
        <w:t>F</w:t>
      </w:r>
      <w:r w:rsidRPr="003E7812">
        <w:rPr>
          <w:b/>
          <w:bCs/>
          <w:lang w:val="en-US" w:eastAsia="zh-CN"/>
        </w:rPr>
        <w:t>rom the perspective of gNB1</w:t>
      </w:r>
      <w:r>
        <w:rPr>
          <w:b/>
          <w:bCs/>
          <w:lang w:val="en-US" w:eastAsia="zh-CN"/>
        </w:rPr>
        <w:t>, radio measurements of UEs subject to outgoing handovers can be used to evaluate the predicted CCO issue.</w:t>
      </w:r>
    </w:p>
    <w:p w14:paraId="5BE2A4C2" w14:textId="77777777" w:rsidR="00627456" w:rsidRDefault="00627456" w:rsidP="00627456">
      <w:pPr>
        <w:adjustRightInd w:val="0"/>
        <w:snapToGrid w:val="0"/>
        <w:rPr>
          <w:lang w:val="en-US" w:eastAsia="zh-CN"/>
        </w:rPr>
      </w:pPr>
    </w:p>
    <w:p w14:paraId="40C98A5E" w14:textId="12080EEC" w:rsidR="00C9763F" w:rsidRDefault="00627456" w:rsidP="00C9763F">
      <w:pPr>
        <w:adjustRightInd w:val="0"/>
        <w:snapToGrid w:val="0"/>
      </w:pPr>
      <w:r>
        <w:rPr>
          <w:lang w:val="en-US" w:eastAsia="zh-CN"/>
        </w:rPr>
        <w:t xml:space="preserve">For </w:t>
      </w:r>
      <w:r w:rsidRPr="00C254A3">
        <w:rPr>
          <w:b/>
          <w:bCs/>
          <w:u w:val="single"/>
          <w:lang w:val="en-US" w:eastAsia="zh-CN"/>
        </w:rPr>
        <w:t>UEs subject to outgoing handover</w:t>
      </w:r>
      <w:r>
        <w:rPr>
          <w:lang w:val="en-US" w:eastAsia="zh-CN"/>
        </w:rPr>
        <w:t xml:space="preserve">, the gNB1 knows the UE radio measurements </w:t>
      </w:r>
      <w:r w:rsidRPr="005175F9">
        <w:rPr>
          <w:b/>
          <w:bCs/>
          <w:u w:val="single"/>
          <w:lang w:val="en-US" w:eastAsia="zh-CN"/>
        </w:rPr>
        <w:t>before the handover</w:t>
      </w:r>
      <w:r>
        <w:rPr>
          <w:lang w:val="en-US" w:eastAsia="zh-CN"/>
        </w:rPr>
        <w:t xml:space="preserve">, and needs to receive the same type of information, collected at gNB2 </w:t>
      </w:r>
      <w:r w:rsidRPr="005175F9">
        <w:rPr>
          <w:b/>
          <w:bCs/>
          <w:u w:val="single"/>
          <w:lang w:val="en-US" w:eastAsia="zh-CN"/>
        </w:rPr>
        <w:t>after the handover</w:t>
      </w:r>
      <w:r>
        <w:rPr>
          <w:lang w:val="en-US" w:eastAsia="zh-CN"/>
        </w:rPr>
        <w:t xml:space="preserve">. To achieve this, we can extend the </w:t>
      </w:r>
      <w:r>
        <w:rPr>
          <w:lang w:val="en-US"/>
        </w:rPr>
        <w:t xml:space="preserve">Report Characteristics IE in the DATA COLLECTION REQUEST, to request UE radio measurement. To report the collected measurement, </w:t>
      </w:r>
      <w:r>
        <w:rPr>
          <w:lang w:val="en-US" w:eastAsia="zh-CN"/>
        </w:rPr>
        <w:t>the UE Performance reporting framework can be reused.</w:t>
      </w:r>
      <w:r w:rsidR="00C9763F">
        <w:rPr>
          <w:lang w:val="en-US" w:eastAsia="zh-CN"/>
        </w:rPr>
        <w:t xml:space="preserve"> </w:t>
      </w:r>
    </w:p>
    <w:p w14:paraId="4B076E65" w14:textId="41119E2D" w:rsidR="00627456" w:rsidRPr="00DB6ACA" w:rsidRDefault="00627456" w:rsidP="00627456">
      <w:pPr>
        <w:rPr>
          <w:b/>
          <w:bCs/>
        </w:rPr>
      </w:pPr>
      <w:r>
        <w:rPr>
          <w:b/>
          <w:bCs/>
        </w:rPr>
        <w:t xml:space="preserve">Proposal </w:t>
      </w:r>
      <w:r w:rsidR="008711E4">
        <w:rPr>
          <w:b/>
          <w:bCs/>
        </w:rPr>
        <w:t>4</w:t>
      </w:r>
      <w:r>
        <w:rPr>
          <w:b/>
          <w:bCs/>
        </w:rPr>
        <w:t xml:space="preserve">: Extend the </w:t>
      </w:r>
      <w:r w:rsidRPr="00DB6894">
        <w:rPr>
          <w:b/>
          <w:bCs/>
          <w:lang w:val="en-US"/>
        </w:rPr>
        <w:t>Report Characteristics in the</w:t>
      </w:r>
      <w:r>
        <w:rPr>
          <w:lang w:val="en-US"/>
        </w:rPr>
        <w:t xml:space="preserve"> </w:t>
      </w:r>
      <w:r>
        <w:rPr>
          <w:b/>
          <w:bCs/>
        </w:rPr>
        <w:t>Data Collection Reporting Request to enable the request of UE radio measurements</w:t>
      </w:r>
      <w:r w:rsidRPr="00DB6ACA">
        <w:rPr>
          <w:b/>
          <w:bCs/>
        </w:rPr>
        <w:t>.</w:t>
      </w:r>
    </w:p>
    <w:p w14:paraId="77230602" w14:textId="5168E9B3" w:rsidR="00627456" w:rsidRPr="00DB6ACA" w:rsidRDefault="00627456" w:rsidP="00627456">
      <w:pPr>
        <w:rPr>
          <w:b/>
          <w:bCs/>
        </w:rPr>
      </w:pPr>
      <w:r>
        <w:rPr>
          <w:b/>
          <w:bCs/>
        </w:rPr>
        <w:t xml:space="preserve">Proposal </w:t>
      </w:r>
      <w:r w:rsidR="008711E4">
        <w:rPr>
          <w:b/>
          <w:bCs/>
        </w:rPr>
        <w:t>5</w:t>
      </w:r>
      <w:r>
        <w:rPr>
          <w:b/>
          <w:bCs/>
        </w:rPr>
        <w:t>: Extend the UE Performance IE to report UE radio measurements.</w:t>
      </w:r>
    </w:p>
    <w:p w14:paraId="484EED61" w14:textId="77777777" w:rsidR="00627456" w:rsidRPr="00DB6894" w:rsidRDefault="00627456" w:rsidP="00627456">
      <w:pPr>
        <w:adjustRightInd w:val="0"/>
        <w:snapToGrid w:val="0"/>
        <w:rPr>
          <w:lang w:eastAsia="zh-CN"/>
        </w:rPr>
      </w:pPr>
    </w:p>
    <w:p w14:paraId="16F56CB8" w14:textId="77777777" w:rsidR="00627456" w:rsidRDefault="00627456" w:rsidP="00627456">
      <w:pPr>
        <w:rPr>
          <w:lang w:val="en-US"/>
        </w:rPr>
      </w:pPr>
      <w:r>
        <w:rPr>
          <w:lang w:val="en-US"/>
        </w:rPr>
        <w:t xml:space="preserve">An example of how the Report Characteristics can be extended to request UE radio measurements is </w:t>
      </w:r>
      <w:r w:rsidRPr="1B7F8159">
        <w:rPr>
          <w:lang w:val="en-US"/>
        </w:rPr>
        <w:t xml:space="preserve">provided </w:t>
      </w:r>
      <w:r>
        <w:rPr>
          <w:lang w:val="en-US"/>
        </w:rPr>
        <w:t>in the table below.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607"/>
        <w:gridCol w:w="1080"/>
        <w:gridCol w:w="2633"/>
        <w:gridCol w:w="1080"/>
        <w:gridCol w:w="1080"/>
      </w:tblGrid>
      <w:tr w:rsidR="00627456" w:rsidRPr="00DB4D57" w14:paraId="5A58F6A3" w14:textId="77777777" w:rsidTr="00227108">
        <w:tc>
          <w:tcPr>
            <w:tcW w:w="2160" w:type="dxa"/>
            <w:tcBorders>
              <w:top w:val="single" w:sz="4" w:space="0" w:color="auto"/>
              <w:left w:val="single" w:sz="4" w:space="0" w:color="auto"/>
              <w:bottom w:val="single" w:sz="4" w:space="0" w:color="auto"/>
              <w:right w:val="single" w:sz="4" w:space="0" w:color="auto"/>
            </w:tcBorders>
          </w:tcPr>
          <w:p w14:paraId="60589773"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Report Characteristics for Data Collection</w:t>
            </w:r>
          </w:p>
        </w:tc>
        <w:tc>
          <w:tcPr>
            <w:tcW w:w="1080" w:type="dxa"/>
            <w:tcBorders>
              <w:top w:val="single" w:sz="4" w:space="0" w:color="auto"/>
              <w:left w:val="single" w:sz="4" w:space="0" w:color="auto"/>
              <w:bottom w:val="single" w:sz="4" w:space="0" w:color="auto"/>
              <w:right w:val="single" w:sz="4" w:space="0" w:color="auto"/>
            </w:tcBorders>
          </w:tcPr>
          <w:p w14:paraId="41B6F0FE"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C-</w:t>
            </w:r>
            <w:proofErr w:type="spellStart"/>
            <w:r w:rsidRPr="00D0429E">
              <w:rPr>
                <w:sz w:val="14"/>
                <w:szCs w:val="16"/>
                <w:lang w:eastAsia="ja-JP"/>
              </w:rPr>
              <w:t>ifRegistrationRequestForDataCollectionStart</w:t>
            </w:r>
            <w:proofErr w:type="spellEnd"/>
          </w:p>
        </w:tc>
        <w:tc>
          <w:tcPr>
            <w:tcW w:w="607" w:type="dxa"/>
            <w:tcBorders>
              <w:top w:val="single" w:sz="4" w:space="0" w:color="auto"/>
              <w:left w:val="single" w:sz="4" w:space="0" w:color="auto"/>
              <w:bottom w:val="single" w:sz="4" w:space="0" w:color="auto"/>
              <w:right w:val="single" w:sz="4" w:space="0" w:color="auto"/>
            </w:tcBorders>
          </w:tcPr>
          <w:p w14:paraId="22480E6D" w14:textId="77777777" w:rsidR="00627456" w:rsidRPr="00D0429E" w:rsidRDefault="00627456" w:rsidP="00227108">
            <w:pPr>
              <w:pStyle w:val="TAL"/>
              <w:keepNext w:val="0"/>
              <w:keepLines w:val="0"/>
              <w:widowControl w:val="0"/>
              <w:rPr>
                <w:i/>
                <w:sz w:val="14"/>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15E3062"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BITSTRING</w:t>
            </w:r>
          </w:p>
          <w:p w14:paraId="5572EFB3"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w:t>
            </w:r>
            <w:proofErr w:type="gramStart"/>
            <w:r w:rsidRPr="00D0429E">
              <w:rPr>
                <w:sz w:val="14"/>
                <w:szCs w:val="16"/>
                <w:lang w:eastAsia="ja-JP"/>
              </w:rPr>
              <w:t>SIZE(</w:t>
            </w:r>
            <w:proofErr w:type="gramEnd"/>
            <w:r w:rsidRPr="00D0429E">
              <w:rPr>
                <w:sz w:val="14"/>
                <w:szCs w:val="16"/>
                <w:lang w:eastAsia="ja-JP"/>
              </w:rPr>
              <w:t>32))</w:t>
            </w:r>
          </w:p>
        </w:tc>
        <w:tc>
          <w:tcPr>
            <w:tcW w:w="2633" w:type="dxa"/>
            <w:tcBorders>
              <w:top w:val="single" w:sz="4" w:space="0" w:color="auto"/>
              <w:left w:val="single" w:sz="4" w:space="0" w:color="auto"/>
              <w:bottom w:val="single" w:sz="4" w:space="0" w:color="auto"/>
              <w:right w:val="single" w:sz="4" w:space="0" w:color="auto"/>
            </w:tcBorders>
          </w:tcPr>
          <w:p w14:paraId="35628689"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Each position in the bitmap indicates the object the NG-RAN node</w:t>
            </w:r>
            <w:r w:rsidRPr="00D0429E">
              <w:rPr>
                <w:sz w:val="14"/>
                <w:szCs w:val="16"/>
                <w:vertAlign w:val="subscript"/>
                <w:lang w:eastAsia="ja-JP"/>
              </w:rPr>
              <w:t>2</w:t>
            </w:r>
            <w:r w:rsidRPr="00D0429E">
              <w:rPr>
                <w:sz w:val="14"/>
                <w:szCs w:val="16"/>
                <w:lang w:eastAsia="ja-JP"/>
              </w:rPr>
              <w:t xml:space="preserve"> is requested to report.</w:t>
            </w:r>
          </w:p>
          <w:p w14:paraId="1FD00DD0"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First Bit = Predicted Radio Resource Status,</w:t>
            </w:r>
          </w:p>
          <w:p w14:paraId="0BAEA873" w14:textId="77777777" w:rsidR="00627456" w:rsidRPr="00D0429E" w:rsidRDefault="00627456" w:rsidP="00227108">
            <w:pPr>
              <w:pStyle w:val="TAL"/>
              <w:keepNext w:val="0"/>
              <w:keepLines w:val="0"/>
              <w:widowControl w:val="0"/>
              <w:rPr>
                <w:sz w:val="14"/>
                <w:szCs w:val="16"/>
                <w:lang w:eastAsia="ja-JP"/>
              </w:rPr>
            </w:pPr>
            <w:r w:rsidRPr="00D0429E">
              <w:rPr>
                <w:rFonts w:hint="eastAsia"/>
                <w:sz w:val="14"/>
                <w:szCs w:val="16"/>
                <w:lang w:eastAsia="ja-JP"/>
              </w:rPr>
              <w:t>S</w:t>
            </w:r>
            <w:r w:rsidRPr="00D0429E">
              <w:rPr>
                <w:sz w:val="14"/>
                <w:szCs w:val="16"/>
                <w:lang w:eastAsia="ja-JP"/>
              </w:rPr>
              <w:t>econd Bit = Predicted Number of Active UEs,</w:t>
            </w:r>
          </w:p>
          <w:p w14:paraId="46810CFB"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Third Bit = Predicted RRC Connections</w:t>
            </w:r>
          </w:p>
          <w:p w14:paraId="5FDBE4C7" w14:textId="77777777" w:rsidR="00627456" w:rsidRPr="00D0429E" w:rsidRDefault="00627456" w:rsidP="00227108">
            <w:pPr>
              <w:pStyle w:val="TAL"/>
              <w:keepNext w:val="0"/>
              <w:keepLines w:val="0"/>
              <w:widowControl w:val="0"/>
              <w:rPr>
                <w:sz w:val="14"/>
                <w:szCs w:val="16"/>
                <w:lang w:eastAsia="zh-CN"/>
              </w:rPr>
            </w:pPr>
            <w:r w:rsidRPr="00D0429E">
              <w:rPr>
                <w:sz w:val="14"/>
                <w:szCs w:val="16"/>
                <w:lang w:eastAsia="ja-JP"/>
              </w:rPr>
              <w:t>Fourth Bit =</w:t>
            </w:r>
            <w:r w:rsidRPr="00D0429E">
              <w:rPr>
                <w:sz w:val="14"/>
                <w:szCs w:val="16"/>
                <w:lang w:eastAsia="zh-CN"/>
              </w:rPr>
              <w:t xml:space="preserve"> Average UE Throughput DL,</w:t>
            </w:r>
          </w:p>
          <w:p w14:paraId="11E4A034" w14:textId="77777777" w:rsidR="00627456" w:rsidRPr="00D0429E" w:rsidRDefault="00627456" w:rsidP="00227108">
            <w:pPr>
              <w:pStyle w:val="TAL"/>
              <w:keepNext w:val="0"/>
              <w:keepLines w:val="0"/>
              <w:widowControl w:val="0"/>
              <w:rPr>
                <w:sz w:val="14"/>
                <w:szCs w:val="16"/>
                <w:lang w:eastAsia="zh-CN"/>
              </w:rPr>
            </w:pPr>
            <w:r w:rsidRPr="00D0429E">
              <w:rPr>
                <w:sz w:val="14"/>
                <w:szCs w:val="16"/>
                <w:lang w:eastAsia="zh-CN"/>
              </w:rPr>
              <w:t>Fifth Bit = Average UE Throughput UL,</w:t>
            </w:r>
          </w:p>
          <w:p w14:paraId="0AE2B2AD"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zh-CN"/>
              </w:rPr>
              <w:t xml:space="preserve">Sixth Bit = </w:t>
            </w:r>
            <w:r w:rsidRPr="00D0429E">
              <w:rPr>
                <w:sz w:val="14"/>
                <w:szCs w:val="16"/>
                <w:lang w:eastAsia="ja-JP"/>
              </w:rPr>
              <w:t>Average Packet Delay,</w:t>
            </w:r>
          </w:p>
          <w:p w14:paraId="35ED4AC6"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zh-CN"/>
              </w:rPr>
              <w:t xml:space="preserve">Seventh Bit = </w:t>
            </w:r>
            <w:r w:rsidRPr="00D0429E">
              <w:rPr>
                <w:sz w:val="14"/>
                <w:szCs w:val="16"/>
                <w:lang w:eastAsia="ja-JP"/>
              </w:rPr>
              <w:t>Average Packet Loss DL</w:t>
            </w:r>
          </w:p>
          <w:p w14:paraId="6B5A630C" w14:textId="77777777" w:rsidR="00627456" w:rsidRPr="00D0429E" w:rsidRDefault="00627456" w:rsidP="00227108">
            <w:pPr>
              <w:pStyle w:val="TAL"/>
              <w:keepNext w:val="0"/>
              <w:keepLines w:val="0"/>
              <w:widowControl w:val="0"/>
              <w:rPr>
                <w:sz w:val="14"/>
                <w:szCs w:val="16"/>
                <w:lang w:val="en-US" w:eastAsia="ja-JP"/>
              </w:rPr>
            </w:pPr>
            <w:r w:rsidRPr="00D0429E">
              <w:rPr>
                <w:sz w:val="14"/>
                <w:szCs w:val="16"/>
                <w:lang w:eastAsia="ja-JP"/>
              </w:rPr>
              <w:t>Eighth Bit = Energy Cost</w:t>
            </w:r>
          </w:p>
          <w:p w14:paraId="0596AA64" w14:textId="77777777" w:rsidR="00627456" w:rsidRPr="00D0429E" w:rsidRDefault="00627456" w:rsidP="00227108">
            <w:pPr>
              <w:pStyle w:val="TAL"/>
              <w:keepNext w:val="0"/>
              <w:keepLines w:val="0"/>
              <w:widowControl w:val="0"/>
              <w:rPr>
                <w:sz w:val="14"/>
                <w:szCs w:val="16"/>
                <w:lang w:val="en-US" w:eastAsia="zh-CN"/>
              </w:rPr>
            </w:pPr>
            <w:r w:rsidRPr="00D0429E">
              <w:rPr>
                <w:rFonts w:hint="eastAsia"/>
                <w:sz w:val="14"/>
                <w:szCs w:val="16"/>
                <w:lang w:val="en-US" w:eastAsia="zh-CN"/>
              </w:rPr>
              <w:t>Ninth Bit = Measured UE Trajectory</w:t>
            </w:r>
            <w:r w:rsidRPr="00D0429E">
              <w:rPr>
                <w:sz w:val="14"/>
                <w:szCs w:val="16"/>
                <w:lang w:val="en-US" w:eastAsia="zh-CN"/>
              </w:rPr>
              <w:t>,</w:t>
            </w:r>
          </w:p>
          <w:p w14:paraId="00136884" w14:textId="77777777" w:rsidR="00627456" w:rsidRDefault="00627456" w:rsidP="00227108">
            <w:pPr>
              <w:pStyle w:val="TAL"/>
              <w:keepNext w:val="0"/>
              <w:keepLines w:val="0"/>
              <w:widowControl w:val="0"/>
              <w:rPr>
                <w:sz w:val="14"/>
                <w:szCs w:val="16"/>
                <w:lang w:val="en-US" w:eastAsia="zh-CN"/>
              </w:rPr>
            </w:pPr>
            <w:r w:rsidRPr="00D0429E">
              <w:rPr>
                <w:sz w:val="14"/>
                <w:szCs w:val="16"/>
                <w:lang w:val="en-US" w:eastAsia="zh-CN"/>
              </w:rPr>
              <w:t>Tenth Bit = Predicted Slice Available Capacity</w:t>
            </w:r>
          </w:p>
          <w:p w14:paraId="039D4D8C" w14:textId="77777777" w:rsidR="00627456" w:rsidRPr="00D46E98" w:rsidRDefault="00627456" w:rsidP="00227108">
            <w:pPr>
              <w:pStyle w:val="TAL"/>
              <w:keepNext w:val="0"/>
              <w:keepLines w:val="0"/>
              <w:widowControl w:val="0"/>
              <w:rPr>
                <w:sz w:val="14"/>
                <w:szCs w:val="16"/>
                <w:lang w:val="en-US" w:eastAsia="zh-CN"/>
              </w:rPr>
            </w:pPr>
            <w:r w:rsidRPr="00D46E98">
              <w:rPr>
                <w:sz w:val="14"/>
                <w:szCs w:val="16"/>
                <w:lang w:val="en-US" w:eastAsia="zh-CN"/>
              </w:rPr>
              <w:t>Eleventh Bit = Slice Average UE Throughput DL</w:t>
            </w:r>
          </w:p>
          <w:p w14:paraId="44B4B32D" w14:textId="77777777" w:rsidR="00627456" w:rsidRPr="00D46E98" w:rsidRDefault="00627456" w:rsidP="00227108">
            <w:pPr>
              <w:pStyle w:val="TAL"/>
              <w:keepNext w:val="0"/>
              <w:keepLines w:val="0"/>
              <w:widowControl w:val="0"/>
              <w:rPr>
                <w:sz w:val="14"/>
                <w:szCs w:val="16"/>
                <w:lang w:val="en-US" w:eastAsia="zh-CN"/>
              </w:rPr>
            </w:pPr>
            <w:r w:rsidRPr="00D46E98">
              <w:rPr>
                <w:sz w:val="14"/>
                <w:szCs w:val="16"/>
                <w:lang w:val="en-US" w:eastAsia="zh-CN"/>
              </w:rPr>
              <w:t>Twelfth Bit = Slice Average UE Throughput UL</w:t>
            </w:r>
          </w:p>
          <w:p w14:paraId="634A9922" w14:textId="77777777" w:rsidR="00627456" w:rsidRPr="00D46E98" w:rsidRDefault="00627456" w:rsidP="00227108">
            <w:pPr>
              <w:pStyle w:val="TAL"/>
              <w:keepNext w:val="0"/>
              <w:keepLines w:val="0"/>
              <w:widowControl w:val="0"/>
              <w:rPr>
                <w:sz w:val="14"/>
                <w:szCs w:val="16"/>
                <w:lang w:val="en-US" w:eastAsia="zh-CN"/>
              </w:rPr>
            </w:pPr>
            <w:r w:rsidRPr="00D46E98">
              <w:rPr>
                <w:sz w:val="14"/>
                <w:szCs w:val="16"/>
                <w:lang w:val="en-US" w:eastAsia="zh-CN"/>
              </w:rPr>
              <w:t>Thirteenth Bit = Slice Average Packet Delay</w:t>
            </w:r>
          </w:p>
          <w:p w14:paraId="3FE1A889" w14:textId="77777777" w:rsidR="00627456" w:rsidRPr="00D46E98" w:rsidRDefault="00627456" w:rsidP="00227108">
            <w:pPr>
              <w:pStyle w:val="TAL"/>
              <w:keepNext w:val="0"/>
              <w:keepLines w:val="0"/>
              <w:widowControl w:val="0"/>
              <w:rPr>
                <w:sz w:val="14"/>
                <w:szCs w:val="16"/>
                <w:lang w:val="en-US" w:eastAsia="zh-CN"/>
              </w:rPr>
            </w:pPr>
            <w:r w:rsidRPr="00D46E98">
              <w:rPr>
                <w:sz w:val="14"/>
                <w:szCs w:val="16"/>
                <w:lang w:val="en-US" w:eastAsia="zh-CN"/>
              </w:rPr>
              <w:t>Fourteenth Bit = Slice Average Packet Loss DL</w:t>
            </w:r>
          </w:p>
          <w:p w14:paraId="4F0B5AEC" w14:textId="77777777" w:rsidR="00627456" w:rsidRPr="00D0429E" w:rsidRDefault="00627456" w:rsidP="00227108">
            <w:pPr>
              <w:pStyle w:val="TAL"/>
              <w:keepNext w:val="0"/>
              <w:keepLines w:val="0"/>
              <w:widowControl w:val="0"/>
              <w:rPr>
                <w:i/>
                <w:iCs/>
                <w:sz w:val="14"/>
                <w:szCs w:val="16"/>
                <w:highlight w:val="yellow"/>
                <w:lang w:eastAsia="ja-JP"/>
              </w:rPr>
            </w:pPr>
            <w:r>
              <w:rPr>
                <w:i/>
                <w:iCs/>
                <w:sz w:val="14"/>
                <w:szCs w:val="16"/>
                <w:highlight w:val="yellow"/>
                <w:lang w:eastAsia="ja-JP"/>
              </w:rPr>
              <w:t>Fifteenth</w:t>
            </w:r>
            <w:r w:rsidRPr="00D0429E">
              <w:rPr>
                <w:i/>
                <w:iCs/>
                <w:sz w:val="14"/>
                <w:szCs w:val="16"/>
                <w:highlight w:val="yellow"/>
                <w:lang w:eastAsia="ja-JP"/>
              </w:rPr>
              <w:t xml:space="preserve"> Bit = UE measured RSRP</w:t>
            </w:r>
          </w:p>
          <w:p w14:paraId="01ABF0B2" w14:textId="77777777" w:rsidR="00627456" w:rsidRPr="00D0429E" w:rsidRDefault="00627456" w:rsidP="00227108">
            <w:pPr>
              <w:pStyle w:val="TAL"/>
              <w:keepNext w:val="0"/>
              <w:keepLines w:val="0"/>
              <w:widowControl w:val="0"/>
              <w:rPr>
                <w:i/>
                <w:iCs/>
                <w:sz w:val="14"/>
                <w:szCs w:val="16"/>
                <w:highlight w:val="yellow"/>
                <w:lang w:eastAsia="ja-JP"/>
              </w:rPr>
            </w:pPr>
            <w:r>
              <w:rPr>
                <w:i/>
                <w:iCs/>
                <w:sz w:val="14"/>
                <w:szCs w:val="16"/>
                <w:highlight w:val="yellow"/>
                <w:lang w:eastAsia="ja-JP"/>
              </w:rPr>
              <w:t>Sixteenth</w:t>
            </w:r>
            <w:r w:rsidRPr="00D0429E">
              <w:rPr>
                <w:i/>
                <w:iCs/>
                <w:sz w:val="14"/>
                <w:szCs w:val="16"/>
                <w:highlight w:val="yellow"/>
                <w:lang w:eastAsia="ja-JP"/>
              </w:rPr>
              <w:t xml:space="preserve"> Bit = UE measured RSRQ</w:t>
            </w:r>
          </w:p>
          <w:p w14:paraId="3C3D91CA" w14:textId="77777777" w:rsidR="00627456" w:rsidRPr="00D0429E" w:rsidRDefault="00627456" w:rsidP="00227108">
            <w:pPr>
              <w:pStyle w:val="TAL"/>
              <w:keepNext w:val="0"/>
              <w:keepLines w:val="0"/>
              <w:widowControl w:val="0"/>
              <w:rPr>
                <w:i/>
                <w:iCs/>
                <w:sz w:val="14"/>
                <w:szCs w:val="16"/>
                <w:lang w:eastAsia="ja-JP"/>
              </w:rPr>
            </w:pPr>
            <w:r>
              <w:rPr>
                <w:i/>
                <w:iCs/>
                <w:sz w:val="14"/>
                <w:szCs w:val="16"/>
                <w:highlight w:val="yellow"/>
                <w:lang w:eastAsia="ja-JP"/>
              </w:rPr>
              <w:t>Seventeenth</w:t>
            </w:r>
            <w:r w:rsidRPr="00D0429E">
              <w:rPr>
                <w:i/>
                <w:iCs/>
                <w:sz w:val="14"/>
                <w:szCs w:val="16"/>
                <w:highlight w:val="yellow"/>
                <w:lang w:eastAsia="ja-JP"/>
              </w:rPr>
              <w:t xml:space="preserve"> Bit = UE measured SINR</w:t>
            </w:r>
          </w:p>
          <w:p w14:paraId="210EC3E9" w14:textId="77777777" w:rsidR="00627456" w:rsidRPr="00D0429E" w:rsidRDefault="00627456" w:rsidP="00227108">
            <w:pPr>
              <w:pStyle w:val="TAL"/>
              <w:keepNext w:val="0"/>
              <w:keepLines w:val="0"/>
              <w:widowControl w:val="0"/>
              <w:rPr>
                <w:sz w:val="14"/>
                <w:szCs w:val="16"/>
                <w:lang w:eastAsia="ja-JP"/>
              </w:rPr>
            </w:pPr>
            <w:r w:rsidRPr="00D0429E">
              <w:rPr>
                <w:sz w:val="14"/>
                <w:szCs w:val="16"/>
                <w:lang w:eastAsia="ja-JP"/>
              </w:rPr>
              <w:t xml:space="preserve">Other bits </w:t>
            </w:r>
            <w:r w:rsidRPr="00D0429E">
              <w:rPr>
                <w:rFonts w:hint="eastAsia"/>
                <w:sz w:val="14"/>
                <w:szCs w:val="16"/>
                <w:lang w:val="en-US" w:eastAsia="zh-CN"/>
              </w:rPr>
              <w:t>are</w:t>
            </w:r>
            <w:r w:rsidRPr="00D0429E">
              <w:rPr>
                <w:sz w:val="14"/>
                <w:szCs w:val="16"/>
                <w:lang w:eastAsia="ja-JP"/>
              </w:rPr>
              <w:t xml:space="preserve"> ignored by the NG-RAN node</w:t>
            </w:r>
            <w:r w:rsidRPr="00D0429E">
              <w:rPr>
                <w:sz w:val="14"/>
                <w:szCs w:val="16"/>
                <w:vertAlign w:val="subscript"/>
                <w:lang w:eastAsia="ja-JP"/>
              </w:rPr>
              <w:t>2</w:t>
            </w:r>
            <w:r w:rsidRPr="00D0429E">
              <w:rPr>
                <w:sz w:val="14"/>
                <w:szCs w:val="16"/>
                <w:lang w:eastAsia="ja-JP"/>
              </w:rPr>
              <w:t>.</w:t>
            </w:r>
            <w:r w:rsidRPr="00D0429E">
              <w:rPr>
                <w:sz w:val="14"/>
                <w:szCs w:val="16"/>
                <w:lang w:eastAsia="ja-JP"/>
              </w:rPr>
              <w:br/>
              <w:t>Other bits shall be ignored by the NG-RAN node2.</w:t>
            </w:r>
          </w:p>
        </w:tc>
        <w:tc>
          <w:tcPr>
            <w:tcW w:w="1080" w:type="dxa"/>
            <w:tcBorders>
              <w:top w:val="single" w:sz="4" w:space="0" w:color="auto"/>
              <w:left w:val="single" w:sz="4" w:space="0" w:color="auto"/>
              <w:bottom w:val="single" w:sz="4" w:space="0" w:color="auto"/>
              <w:right w:val="single" w:sz="4" w:space="0" w:color="auto"/>
            </w:tcBorders>
          </w:tcPr>
          <w:p w14:paraId="4E7E7DBD" w14:textId="77777777" w:rsidR="00627456" w:rsidRPr="00D0429E" w:rsidRDefault="00627456" w:rsidP="00227108">
            <w:pPr>
              <w:pStyle w:val="TAC"/>
              <w:keepNext w:val="0"/>
              <w:keepLines w:val="0"/>
              <w:widowControl w:val="0"/>
              <w:rPr>
                <w:sz w:val="14"/>
                <w:szCs w:val="16"/>
                <w:lang w:eastAsia="zh-CN"/>
              </w:rPr>
            </w:pPr>
            <w:r w:rsidRPr="00D0429E">
              <w:rPr>
                <w:sz w:val="14"/>
                <w:szCs w:val="16"/>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AA890F" w14:textId="77777777" w:rsidR="00627456" w:rsidRPr="00D0429E" w:rsidRDefault="00627456" w:rsidP="00227108">
            <w:pPr>
              <w:pStyle w:val="TAC"/>
              <w:keepNext w:val="0"/>
              <w:keepLines w:val="0"/>
              <w:widowControl w:val="0"/>
              <w:rPr>
                <w:sz w:val="14"/>
                <w:szCs w:val="16"/>
                <w:lang w:eastAsia="ja-JP"/>
              </w:rPr>
            </w:pPr>
            <w:r w:rsidRPr="00D0429E">
              <w:rPr>
                <w:snapToGrid w:val="0"/>
                <w:sz w:val="14"/>
                <w:szCs w:val="16"/>
              </w:rPr>
              <w:t>reject</w:t>
            </w:r>
          </w:p>
        </w:tc>
      </w:tr>
    </w:tbl>
    <w:p w14:paraId="21FAC487" w14:textId="77777777" w:rsidR="00627456" w:rsidRDefault="00627456" w:rsidP="00627456">
      <w:pPr>
        <w:rPr>
          <w:lang w:val="en-US"/>
        </w:rPr>
      </w:pPr>
    </w:p>
    <w:p w14:paraId="2C522571" w14:textId="77777777" w:rsidR="00627456" w:rsidRDefault="00627456" w:rsidP="00627456">
      <w:r>
        <w:t xml:space="preserve">An example of how UE </w:t>
      </w:r>
      <w:r w:rsidRPr="00C37D2B">
        <w:t xml:space="preserve">Measurement Report </w:t>
      </w:r>
      <w:r>
        <w:t>that can be used to extend UE performance contained in the Xn Data Collection Update is provided in the table below.</w:t>
      </w:r>
    </w:p>
    <w:p w14:paraId="667334F1" w14:textId="77777777" w:rsidR="00627456" w:rsidRPr="0095228C" w:rsidRDefault="00627456" w:rsidP="00627456">
      <w:pPr>
        <w:pStyle w:val="NormalWeb"/>
        <w:rPr>
          <w:rFonts w:ascii="Arial" w:hAnsi="Arial" w:cs="Arial"/>
        </w:rPr>
      </w:pPr>
      <w:r w:rsidRPr="0095228C">
        <w:rPr>
          <w:rFonts w:ascii="Arial" w:hAnsi="Arial" w:cs="Arial"/>
        </w:rPr>
        <w:t>9.2.3.179</w:t>
      </w:r>
      <w:r w:rsidRPr="0095228C">
        <w:rPr>
          <w:rFonts w:ascii="Arial" w:hAnsi="Arial" w:cs="Arial"/>
        </w:rPr>
        <w:tab/>
        <w:t>UE Performance</w:t>
      </w:r>
      <w:r>
        <w:rPr>
          <w:rFonts w:ascii="Arial" w:hAnsi="Arial" w:cs="Arial"/>
        </w:rPr>
        <w:br/>
      </w:r>
    </w:p>
    <w:p w14:paraId="6CC2FA08" w14:textId="77777777" w:rsidR="00627456" w:rsidRDefault="00627456" w:rsidP="00627456">
      <w:r>
        <w:t>This IE indicates the UE performance measurements metrics.</w:t>
      </w:r>
    </w:p>
    <w:tbl>
      <w:tblPr>
        <w:tblW w:w="98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985"/>
        <w:gridCol w:w="1462"/>
        <w:gridCol w:w="2054"/>
        <w:gridCol w:w="2811"/>
      </w:tblGrid>
      <w:tr w:rsidR="00627456" w14:paraId="72DA6B6C" w14:textId="77777777" w:rsidTr="00227108">
        <w:trPr>
          <w:cantSplit/>
          <w:tblHeader/>
        </w:trPr>
        <w:tc>
          <w:tcPr>
            <w:tcW w:w="2521" w:type="dxa"/>
            <w:tcBorders>
              <w:top w:val="single" w:sz="4" w:space="0" w:color="auto"/>
              <w:left w:val="single" w:sz="4" w:space="0" w:color="auto"/>
              <w:bottom w:val="single" w:sz="4" w:space="0" w:color="auto"/>
              <w:right w:val="single" w:sz="4" w:space="0" w:color="auto"/>
            </w:tcBorders>
          </w:tcPr>
          <w:p w14:paraId="0EFF081C" w14:textId="77777777" w:rsidR="00627456" w:rsidRPr="00D0429E" w:rsidRDefault="00627456" w:rsidP="00227108">
            <w:pPr>
              <w:pStyle w:val="TAH"/>
              <w:rPr>
                <w:rFonts w:eastAsia="Malgun Gothic"/>
                <w:sz w:val="16"/>
                <w:szCs w:val="18"/>
              </w:rPr>
            </w:pPr>
            <w:r w:rsidRPr="00D0429E">
              <w:rPr>
                <w:rFonts w:eastAsia="Malgun Gothic"/>
                <w:sz w:val="16"/>
                <w:szCs w:val="18"/>
              </w:rPr>
              <w:t>IE/Group Name</w:t>
            </w:r>
          </w:p>
        </w:tc>
        <w:tc>
          <w:tcPr>
            <w:tcW w:w="985" w:type="dxa"/>
            <w:tcBorders>
              <w:top w:val="single" w:sz="4" w:space="0" w:color="auto"/>
              <w:left w:val="single" w:sz="4" w:space="0" w:color="auto"/>
              <w:bottom w:val="single" w:sz="4" w:space="0" w:color="auto"/>
              <w:right w:val="single" w:sz="4" w:space="0" w:color="auto"/>
            </w:tcBorders>
          </w:tcPr>
          <w:p w14:paraId="68E6CFBE" w14:textId="77777777" w:rsidR="00627456" w:rsidRPr="00D0429E" w:rsidRDefault="00627456" w:rsidP="00227108">
            <w:pPr>
              <w:pStyle w:val="TAH"/>
              <w:rPr>
                <w:rFonts w:eastAsia="Malgun Gothic"/>
                <w:sz w:val="16"/>
                <w:szCs w:val="18"/>
              </w:rPr>
            </w:pPr>
            <w:r w:rsidRPr="00D0429E">
              <w:rPr>
                <w:rFonts w:eastAsia="Malgun Gothic"/>
                <w:sz w:val="16"/>
                <w:szCs w:val="18"/>
              </w:rPr>
              <w:t>Presence</w:t>
            </w:r>
          </w:p>
        </w:tc>
        <w:tc>
          <w:tcPr>
            <w:tcW w:w="1462" w:type="dxa"/>
            <w:tcBorders>
              <w:top w:val="single" w:sz="4" w:space="0" w:color="auto"/>
              <w:left w:val="single" w:sz="4" w:space="0" w:color="auto"/>
              <w:bottom w:val="single" w:sz="4" w:space="0" w:color="auto"/>
              <w:right w:val="single" w:sz="4" w:space="0" w:color="auto"/>
            </w:tcBorders>
          </w:tcPr>
          <w:p w14:paraId="79BCA75A" w14:textId="77777777" w:rsidR="00627456" w:rsidRPr="00D0429E" w:rsidRDefault="00627456" w:rsidP="00227108">
            <w:pPr>
              <w:pStyle w:val="TAH"/>
              <w:rPr>
                <w:rFonts w:eastAsia="Malgun Gothic"/>
                <w:sz w:val="16"/>
                <w:szCs w:val="18"/>
              </w:rPr>
            </w:pPr>
            <w:r w:rsidRPr="00D0429E">
              <w:rPr>
                <w:rFonts w:eastAsia="Malgun Gothic"/>
                <w:sz w:val="16"/>
                <w:szCs w:val="18"/>
              </w:rPr>
              <w:t>Range</w:t>
            </w:r>
          </w:p>
        </w:tc>
        <w:tc>
          <w:tcPr>
            <w:tcW w:w="2054" w:type="dxa"/>
            <w:tcBorders>
              <w:top w:val="single" w:sz="4" w:space="0" w:color="auto"/>
              <w:left w:val="single" w:sz="4" w:space="0" w:color="auto"/>
              <w:bottom w:val="single" w:sz="4" w:space="0" w:color="auto"/>
              <w:right w:val="single" w:sz="4" w:space="0" w:color="auto"/>
            </w:tcBorders>
          </w:tcPr>
          <w:p w14:paraId="556D2726" w14:textId="77777777" w:rsidR="00627456" w:rsidRPr="00D0429E" w:rsidRDefault="00627456" w:rsidP="00227108">
            <w:pPr>
              <w:pStyle w:val="TAH"/>
              <w:rPr>
                <w:rFonts w:eastAsia="Malgun Gothic"/>
                <w:sz w:val="16"/>
                <w:szCs w:val="18"/>
              </w:rPr>
            </w:pPr>
            <w:r w:rsidRPr="00D0429E">
              <w:rPr>
                <w:rFonts w:eastAsia="Malgun Gothic"/>
                <w:sz w:val="16"/>
                <w:szCs w:val="18"/>
              </w:rPr>
              <w:t>IE Type and Reference</w:t>
            </w:r>
          </w:p>
        </w:tc>
        <w:tc>
          <w:tcPr>
            <w:tcW w:w="2811" w:type="dxa"/>
            <w:tcBorders>
              <w:top w:val="single" w:sz="4" w:space="0" w:color="auto"/>
              <w:left w:val="single" w:sz="4" w:space="0" w:color="auto"/>
              <w:bottom w:val="single" w:sz="4" w:space="0" w:color="auto"/>
              <w:right w:val="single" w:sz="4" w:space="0" w:color="auto"/>
            </w:tcBorders>
          </w:tcPr>
          <w:p w14:paraId="5783B598" w14:textId="77777777" w:rsidR="00627456" w:rsidRPr="00D0429E" w:rsidRDefault="00627456" w:rsidP="00227108">
            <w:pPr>
              <w:pStyle w:val="TAH"/>
              <w:rPr>
                <w:rFonts w:eastAsia="Malgun Gothic"/>
                <w:sz w:val="16"/>
                <w:szCs w:val="18"/>
              </w:rPr>
            </w:pPr>
            <w:r w:rsidRPr="00D0429E">
              <w:rPr>
                <w:rFonts w:eastAsia="Malgun Gothic"/>
                <w:sz w:val="16"/>
                <w:szCs w:val="18"/>
              </w:rPr>
              <w:t>Semantics Description</w:t>
            </w:r>
          </w:p>
        </w:tc>
      </w:tr>
      <w:tr w:rsidR="00627456" w14:paraId="07AA8BEF" w14:textId="77777777" w:rsidTr="00227108">
        <w:trPr>
          <w:cantSplit/>
        </w:trPr>
        <w:tc>
          <w:tcPr>
            <w:tcW w:w="2521" w:type="dxa"/>
            <w:tcBorders>
              <w:top w:val="single" w:sz="4" w:space="0" w:color="auto"/>
              <w:left w:val="single" w:sz="4" w:space="0" w:color="auto"/>
              <w:bottom w:val="single" w:sz="4" w:space="0" w:color="auto"/>
              <w:right w:val="single" w:sz="4" w:space="0" w:color="auto"/>
            </w:tcBorders>
          </w:tcPr>
          <w:p w14:paraId="4057FAF5" w14:textId="77777777" w:rsidR="00627456" w:rsidRPr="00D0429E" w:rsidRDefault="00627456" w:rsidP="00227108">
            <w:pPr>
              <w:pStyle w:val="TAL"/>
              <w:rPr>
                <w:rFonts w:eastAsia="Malgun Gothic"/>
                <w:sz w:val="16"/>
                <w:szCs w:val="18"/>
              </w:rPr>
            </w:pPr>
            <w:r w:rsidRPr="00D0429E">
              <w:rPr>
                <w:sz w:val="16"/>
                <w:szCs w:val="18"/>
                <w:lang w:eastAsia="zh-CN"/>
              </w:rPr>
              <w:t>Average UE Throughput DL</w:t>
            </w:r>
          </w:p>
        </w:tc>
        <w:tc>
          <w:tcPr>
            <w:tcW w:w="985" w:type="dxa"/>
            <w:tcBorders>
              <w:top w:val="single" w:sz="4" w:space="0" w:color="auto"/>
              <w:left w:val="single" w:sz="4" w:space="0" w:color="auto"/>
              <w:bottom w:val="single" w:sz="4" w:space="0" w:color="auto"/>
              <w:right w:val="single" w:sz="4" w:space="0" w:color="auto"/>
            </w:tcBorders>
          </w:tcPr>
          <w:p w14:paraId="0A435210" w14:textId="77777777" w:rsidR="00627456" w:rsidRPr="00D0429E" w:rsidRDefault="00627456" w:rsidP="00227108">
            <w:pPr>
              <w:pStyle w:val="TAL"/>
              <w:rPr>
                <w:rFonts w:eastAsia="Malgun Gothic"/>
                <w:sz w:val="16"/>
                <w:szCs w:val="18"/>
              </w:rPr>
            </w:pPr>
            <w:r w:rsidRPr="00D0429E">
              <w:rPr>
                <w:rFonts w:eastAsia="Malgun Gothic"/>
                <w:sz w:val="16"/>
                <w:szCs w:val="18"/>
              </w:rPr>
              <w:t>O</w:t>
            </w:r>
          </w:p>
        </w:tc>
        <w:tc>
          <w:tcPr>
            <w:tcW w:w="1462" w:type="dxa"/>
            <w:tcBorders>
              <w:top w:val="single" w:sz="4" w:space="0" w:color="auto"/>
              <w:left w:val="single" w:sz="4" w:space="0" w:color="auto"/>
              <w:bottom w:val="single" w:sz="4" w:space="0" w:color="auto"/>
              <w:right w:val="single" w:sz="4" w:space="0" w:color="auto"/>
            </w:tcBorders>
          </w:tcPr>
          <w:p w14:paraId="53AFE71C" w14:textId="77777777" w:rsidR="00627456" w:rsidRPr="00D0429E" w:rsidRDefault="00627456" w:rsidP="00227108">
            <w:pPr>
              <w:pStyle w:val="TAL"/>
              <w:rPr>
                <w:rFonts w:eastAsia="Malgun Gothic"/>
                <w:sz w:val="16"/>
                <w:szCs w:val="18"/>
              </w:rPr>
            </w:pPr>
          </w:p>
        </w:tc>
        <w:tc>
          <w:tcPr>
            <w:tcW w:w="2054" w:type="dxa"/>
            <w:tcBorders>
              <w:top w:val="single" w:sz="4" w:space="0" w:color="auto"/>
              <w:left w:val="single" w:sz="4" w:space="0" w:color="auto"/>
              <w:bottom w:val="single" w:sz="4" w:space="0" w:color="auto"/>
              <w:right w:val="single" w:sz="4" w:space="0" w:color="auto"/>
            </w:tcBorders>
          </w:tcPr>
          <w:p w14:paraId="1E41F8F6" w14:textId="77777777" w:rsidR="00627456" w:rsidRPr="00D0429E" w:rsidRDefault="00627456" w:rsidP="00227108">
            <w:pPr>
              <w:pStyle w:val="TAL"/>
              <w:rPr>
                <w:sz w:val="16"/>
                <w:szCs w:val="18"/>
              </w:rPr>
            </w:pPr>
            <w:r w:rsidRPr="00D0429E">
              <w:rPr>
                <w:sz w:val="16"/>
                <w:szCs w:val="18"/>
              </w:rPr>
              <w:t>Bit Rate</w:t>
            </w:r>
          </w:p>
          <w:p w14:paraId="63F8BC66" w14:textId="77777777" w:rsidR="00627456" w:rsidRPr="00D0429E" w:rsidRDefault="00627456" w:rsidP="00227108">
            <w:pPr>
              <w:pStyle w:val="TAL"/>
              <w:rPr>
                <w:sz w:val="16"/>
                <w:szCs w:val="18"/>
                <w:lang w:eastAsia="zh-CN"/>
              </w:rPr>
            </w:pPr>
            <w:r w:rsidRPr="00D0429E">
              <w:rPr>
                <w:sz w:val="16"/>
                <w:szCs w:val="18"/>
                <w:lang w:eastAsia="zh-CN"/>
              </w:rPr>
              <w:t>9.2.3.4</w:t>
            </w:r>
          </w:p>
        </w:tc>
        <w:tc>
          <w:tcPr>
            <w:tcW w:w="2811" w:type="dxa"/>
            <w:tcBorders>
              <w:top w:val="single" w:sz="4" w:space="0" w:color="auto"/>
              <w:left w:val="single" w:sz="4" w:space="0" w:color="auto"/>
              <w:bottom w:val="single" w:sz="4" w:space="0" w:color="auto"/>
              <w:right w:val="single" w:sz="4" w:space="0" w:color="auto"/>
            </w:tcBorders>
          </w:tcPr>
          <w:p w14:paraId="58607663" w14:textId="77777777" w:rsidR="00627456" w:rsidRPr="00D0429E" w:rsidRDefault="00627456" w:rsidP="00227108">
            <w:pPr>
              <w:pStyle w:val="TAL"/>
              <w:rPr>
                <w:bCs/>
                <w:sz w:val="16"/>
                <w:szCs w:val="18"/>
                <w:lang w:eastAsia="zh-CN"/>
              </w:rPr>
            </w:pPr>
          </w:p>
        </w:tc>
      </w:tr>
      <w:tr w:rsidR="00627456" w14:paraId="09B55203" w14:textId="77777777" w:rsidTr="00227108">
        <w:trPr>
          <w:cantSplit/>
        </w:trPr>
        <w:tc>
          <w:tcPr>
            <w:tcW w:w="2521" w:type="dxa"/>
            <w:tcBorders>
              <w:top w:val="single" w:sz="4" w:space="0" w:color="auto"/>
              <w:left w:val="single" w:sz="4" w:space="0" w:color="auto"/>
              <w:bottom w:val="single" w:sz="4" w:space="0" w:color="auto"/>
              <w:right w:val="single" w:sz="4" w:space="0" w:color="auto"/>
            </w:tcBorders>
          </w:tcPr>
          <w:p w14:paraId="34C70CBE" w14:textId="77777777" w:rsidR="00627456" w:rsidRPr="00D0429E" w:rsidRDefault="00627456" w:rsidP="00227108">
            <w:pPr>
              <w:pStyle w:val="TAL"/>
              <w:rPr>
                <w:rFonts w:eastAsia="Malgun Gothic"/>
                <w:sz w:val="16"/>
                <w:szCs w:val="18"/>
              </w:rPr>
            </w:pPr>
            <w:r w:rsidRPr="00D0429E">
              <w:rPr>
                <w:sz w:val="16"/>
                <w:szCs w:val="18"/>
                <w:lang w:eastAsia="zh-CN"/>
              </w:rPr>
              <w:t>Average UE Throughput UL</w:t>
            </w:r>
          </w:p>
        </w:tc>
        <w:tc>
          <w:tcPr>
            <w:tcW w:w="985" w:type="dxa"/>
            <w:tcBorders>
              <w:top w:val="single" w:sz="4" w:space="0" w:color="auto"/>
              <w:left w:val="single" w:sz="4" w:space="0" w:color="auto"/>
              <w:bottom w:val="single" w:sz="4" w:space="0" w:color="auto"/>
              <w:right w:val="single" w:sz="4" w:space="0" w:color="auto"/>
            </w:tcBorders>
          </w:tcPr>
          <w:p w14:paraId="5340A259" w14:textId="77777777" w:rsidR="00627456" w:rsidRPr="00D0429E" w:rsidRDefault="00627456" w:rsidP="00227108">
            <w:pPr>
              <w:pStyle w:val="TAL"/>
              <w:rPr>
                <w:rFonts w:eastAsia="Malgun Gothic"/>
                <w:sz w:val="16"/>
                <w:szCs w:val="18"/>
              </w:rPr>
            </w:pPr>
            <w:r w:rsidRPr="00D0429E">
              <w:rPr>
                <w:rFonts w:eastAsia="Malgun Gothic"/>
                <w:sz w:val="16"/>
                <w:szCs w:val="18"/>
              </w:rPr>
              <w:t>O</w:t>
            </w:r>
          </w:p>
        </w:tc>
        <w:tc>
          <w:tcPr>
            <w:tcW w:w="1462" w:type="dxa"/>
            <w:tcBorders>
              <w:top w:val="single" w:sz="4" w:space="0" w:color="auto"/>
              <w:left w:val="single" w:sz="4" w:space="0" w:color="auto"/>
              <w:bottom w:val="single" w:sz="4" w:space="0" w:color="auto"/>
              <w:right w:val="single" w:sz="4" w:space="0" w:color="auto"/>
            </w:tcBorders>
          </w:tcPr>
          <w:p w14:paraId="71A11B8D" w14:textId="77777777" w:rsidR="00627456" w:rsidRPr="00D0429E" w:rsidRDefault="00627456" w:rsidP="00227108">
            <w:pPr>
              <w:pStyle w:val="TAL"/>
              <w:rPr>
                <w:rFonts w:eastAsia="Malgun Gothic"/>
                <w:sz w:val="16"/>
                <w:szCs w:val="18"/>
              </w:rPr>
            </w:pPr>
          </w:p>
        </w:tc>
        <w:tc>
          <w:tcPr>
            <w:tcW w:w="2054" w:type="dxa"/>
            <w:tcBorders>
              <w:top w:val="single" w:sz="4" w:space="0" w:color="auto"/>
              <w:left w:val="single" w:sz="4" w:space="0" w:color="auto"/>
              <w:bottom w:val="single" w:sz="4" w:space="0" w:color="auto"/>
              <w:right w:val="single" w:sz="4" w:space="0" w:color="auto"/>
            </w:tcBorders>
          </w:tcPr>
          <w:p w14:paraId="4CAAEDA7" w14:textId="77777777" w:rsidR="00627456" w:rsidRPr="00D0429E" w:rsidRDefault="00627456" w:rsidP="00227108">
            <w:pPr>
              <w:pStyle w:val="TAL"/>
              <w:rPr>
                <w:sz w:val="16"/>
                <w:szCs w:val="18"/>
              </w:rPr>
            </w:pPr>
            <w:r w:rsidRPr="00D0429E">
              <w:rPr>
                <w:sz w:val="16"/>
                <w:szCs w:val="18"/>
              </w:rPr>
              <w:t>Bit Rate</w:t>
            </w:r>
          </w:p>
          <w:p w14:paraId="546BFC34" w14:textId="77777777" w:rsidR="00627456" w:rsidRPr="00D0429E" w:rsidRDefault="00627456" w:rsidP="00227108">
            <w:pPr>
              <w:pStyle w:val="TAL"/>
              <w:rPr>
                <w:sz w:val="16"/>
                <w:szCs w:val="18"/>
                <w:lang w:eastAsia="zh-CN"/>
              </w:rPr>
            </w:pPr>
            <w:r w:rsidRPr="00D0429E">
              <w:rPr>
                <w:sz w:val="16"/>
                <w:szCs w:val="18"/>
                <w:lang w:eastAsia="zh-CN"/>
              </w:rPr>
              <w:t>9.2.3.4</w:t>
            </w:r>
          </w:p>
        </w:tc>
        <w:tc>
          <w:tcPr>
            <w:tcW w:w="2811" w:type="dxa"/>
            <w:tcBorders>
              <w:top w:val="single" w:sz="4" w:space="0" w:color="auto"/>
              <w:left w:val="single" w:sz="4" w:space="0" w:color="auto"/>
              <w:bottom w:val="single" w:sz="4" w:space="0" w:color="auto"/>
              <w:right w:val="single" w:sz="4" w:space="0" w:color="auto"/>
            </w:tcBorders>
          </w:tcPr>
          <w:p w14:paraId="4DB73D3E" w14:textId="77777777" w:rsidR="00627456" w:rsidRPr="00D0429E" w:rsidRDefault="00627456" w:rsidP="00227108">
            <w:pPr>
              <w:pStyle w:val="TAL"/>
              <w:rPr>
                <w:bCs/>
                <w:sz w:val="16"/>
                <w:szCs w:val="18"/>
                <w:lang w:eastAsia="zh-CN"/>
              </w:rPr>
            </w:pPr>
          </w:p>
        </w:tc>
      </w:tr>
      <w:tr w:rsidR="00627456" w14:paraId="09BAAFE8" w14:textId="77777777" w:rsidTr="00227108">
        <w:trPr>
          <w:cantSplit/>
        </w:trPr>
        <w:tc>
          <w:tcPr>
            <w:tcW w:w="2521" w:type="dxa"/>
            <w:tcBorders>
              <w:top w:val="single" w:sz="4" w:space="0" w:color="auto"/>
              <w:left w:val="single" w:sz="4" w:space="0" w:color="auto"/>
              <w:bottom w:val="single" w:sz="4" w:space="0" w:color="auto"/>
              <w:right w:val="single" w:sz="4" w:space="0" w:color="auto"/>
            </w:tcBorders>
          </w:tcPr>
          <w:p w14:paraId="0C17F271" w14:textId="77777777" w:rsidR="00627456" w:rsidRPr="00D0429E" w:rsidRDefault="00627456" w:rsidP="00227108">
            <w:pPr>
              <w:pStyle w:val="TAL"/>
              <w:rPr>
                <w:sz w:val="16"/>
                <w:szCs w:val="18"/>
                <w:lang w:val="en-US" w:eastAsia="zh-CN"/>
              </w:rPr>
            </w:pPr>
            <w:r w:rsidRPr="00D0429E">
              <w:rPr>
                <w:rFonts w:hint="eastAsia"/>
                <w:sz w:val="16"/>
                <w:szCs w:val="18"/>
                <w:lang w:eastAsia="zh-CN"/>
              </w:rPr>
              <w:t>A</w:t>
            </w:r>
            <w:r w:rsidRPr="00D0429E">
              <w:rPr>
                <w:sz w:val="16"/>
                <w:szCs w:val="18"/>
                <w:lang w:eastAsia="zh-CN"/>
              </w:rPr>
              <w:t>verage Packet Delay</w:t>
            </w:r>
          </w:p>
        </w:tc>
        <w:tc>
          <w:tcPr>
            <w:tcW w:w="985" w:type="dxa"/>
            <w:tcBorders>
              <w:top w:val="single" w:sz="4" w:space="0" w:color="auto"/>
              <w:left w:val="single" w:sz="4" w:space="0" w:color="auto"/>
              <w:bottom w:val="single" w:sz="4" w:space="0" w:color="auto"/>
              <w:right w:val="single" w:sz="4" w:space="0" w:color="auto"/>
            </w:tcBorders>
          </w:tcPr>
          <w:p w14:paraId="0DBC991E" w14:textId="77777777" w:rsidR="00627456" w:rsidRPr="00D0429E" w:rsidRDefault="00627456" w:rsidP="00227108">
            <w:pPr>
              <w:pStyle w:val="TAL"/>
              <w:rPr>
                <w:sz w:val="16"/>
                <w:szCs w:val="18"/>
                <w:lang w:eastAsia="zh-CN"/>
              </w:rPr>
            </w:pPr>
            <w:r w:rsidRPr="00D0429E">
              <w:rPr>
                <w:sz w:val="16"/>
                <w:szCs w:val="18"/>
                <w:lang w:eastAsia="zh-CN"/>
              </w:rPr>
              <w:t>O</w:t>
            </w:r>
          </w:p>
        </w:tc>
        <w:tc>
          <w:tcPr>
            <w:tcW w:w="1462" w:type="dxa"/>
            <w:tcBorders>
              <w:top w:val="single" w:sz="4" w:space="0" w:color="auto"/>
              <w:left w:val="single" w:sz="4" w:space="0" w:color="auto"/>
              <w:bottom w:val="single" w:sz="4" w:space="0" w:color="auto"/>
              <w:right w:val="single" w:sz="4" w:space="0" w:color="auto"/>
            </w:tcBorders>
          </w:tcPr>
          <w:p w14:paraId="174AD2FE" w14:textId="77777777" w:rsidR="00627456" w:rsidRPr="00D0429E" w:rsidRDefault="00627456" w:rsidP="00227108">
            <w:pPr>
              <w:pStyle w:val="TAL"/>
              <w:rPr>
                <w:rFonts w:eastAsia="Malgun Gothic"/>
                <w:sz w:val="16"/>
                <w:szCs w:val="18"/>
              </w:rPr>
            </w:pPr>
          </w:p>
        </w:tc>
        <w:tc>
          <w:tcPr>
            <w:tcW w:w="2054" w:type="dxa"/>
            <w:tcBorders>
              <w:top w:val="single" w:sz="4" w:space="0" w:color="auto"/>
              <w:left w:val="single" w:sz="4" w:space="0" w:color="auto"/>
              <w:bottom w:val="single" w:sz="4" w:space="0" w:color="auto"/>
              <w:right w:val="single" w:sz="4" w:space="0" w:color="auto"/>
            </w:tcBorders>
          </w:tcPr>
          <w:p w14:paraId="2C8D0B81" w14:textId="77777777" w:rsidR="00627456" w:rsidRPr="00D0429E" w:rsidRDefault="00627456" w:rsidP="00227108">
            <w:pPr>
              <w:pStyle w:val="TAL"/>
              <w:rPr>
                <w:sz w:val="16"/>
                <w:szCs w:val="18"/>
                <w:highlight w:val="yellow"/>
                <w:lang w:eastAsia="zh-CN"/>
              </w:rPr>
            </w:pPr>
            <w:r w:rsidRPr="00D0429E">
              <w:rPr>
                <w:sz w:val="16"/>
                <w:szCs w:val="18"/>
                <w:lang w:eastAsia="zh-CN"/>
              </w:rPr>
              <w:t>9.2.3.187</w:t>
            </w:r>
          </w:p>
        </w:tc>
        <w:tc>
          <w:tcPr>
            <w:tcW w:w="2811" w:type="dxa"/>
            <w:tcBorders>
              <w:top w:val="single" w:sz="4" w:space="0" w:color="auto"/>
              <w:left w:val="single" w:sz="4" w:space="0" w:color="auto"/>
              <w:bottom w:val="single" w:sz="4" w:space="0" w:color="auto"/>
              <w:right w:val="single" w:sz="4" w:space="0" w:color="auto"/>
            </w:tcBorders>
          </w:tcPr>
          <w:p w14:paraId="39FF144D" w14:textId="77777777" w:rsidR="00627456" w:rsidRPr="00D0429E" w:rsidRDefault="00627456" w:rsidP="00227108">
            <w:pPr>
              <w:pStyle w:val="TAL"/>
              <w:rPr>
                <w:bCs/>
                <w:sz w:val="16"/>
                <w:szCs w:val="18"/>
                <w:lang w:eastAsia="zh-CN"/>
              </w:rPr>
            </w:pPr>
          </w:p>
        </w:tc>
      </w:tr>
      <w:tr w:rsidR="00627456" w14:paraId="22A6152A" w14:textId="77777777" w:rsidTr="00227108">
        <w:trPr>
          <w:cantSplit/>
        </w:trPr>
        <w:tc>
          <w:tcPr>
            <w:tcW w:w="2521" w:type="dxa"/>
            <w:tcBorders>
              <w:top w:val="single" w:sz="4" w:space="0" w:color="auto"/>
              <w:left w:val="single" w:sz="4" w:space="0" w:color="auto"/>
              <w:bottom w:val="single" w:sz="4" w:space="0" w:color="auto"/>
              <w:right w:val="single" w:sz="4" w:space="0" w:color="auto"/>
            </w:tcBorders>
          </w:tcPr>
          <w:p w14:paraId="59FB1A44" w14:textId="77777777" w:rsidR="00627456" w:rsidRPr="00D0429E" w:rsidRDefault="00627456" w:rsidP="00227108">
            <w:pPr>
              <w:pStyle w:val="TAL"/>
              <w:rPr>
                <w:sz w:val="16"/>
                <w:szCs w:val="18"/>
                <w:lang w:val="en-US" w:eastAsia="zh-CN"/>
              </w:rPr>
            </w:pPr>
            <w:r w:rsidRPr="00D0429E">
              <w:rPr>
                <w:rFonts w:hint="eastAsia"/>
                <w:sz w:val="16"/>
                <w:szCs w:val="18"/>
                <w:lang w:eastAsia="zh-CN"/>
              </w:rPr>
              <w:t>A</w:t>
            </w:r>
            <w:r w:rsidRPr="00D0429E">
              <w:rPr>
                <w:sz w:val="16"/>
                <w:szCs w:val="18"/>
                <w:lang w:eastAsia="zh-CN"/>
              </w:rPr>
              <w:t>verage Packet Loss</w:t>
            </w:r>
            <w:r w:rsidRPr="00D0429E">
              <w:rPr>
                <w:rFonts w:hint="eastAsia"/>
                <w:sz w:val="16"/>
                <w:szCs w:val="18"/>
                <w:lang w:val="en-US" w:eastAsia="zh-CN"/>
              </w:rPr>
              <w:t xml:space="preserve"> DL</w:t>
            </w:r>
          </w:p>
        </w:tc>
        <w:tc>
          <w:tcPr>
            <w:tcW w:w="985" w:type="dxa"/>
            <w:tcBorders>
              <w:top w:val="single" w:sz="4" w:space="0" w:color="auto"/>
              <w:left w:val="single" w:sz="4" w:space="0" w:color="auto"/>
              <w:bottom w:val="single" w:sz="4" w:space="0" w:color="auto"/>
              <w:right w:val="single" w:sz="4" w:space="0" w:color="auto"/>
            </w:tcBorders>
          </w:tcPr>
          <w:p w14:paraId="112B8B62" w14:textId="77777777" w:rsidR="00627456" w:rsidRPr="00D0429E" w:rsidRDefault="00627456" w:rsidP="00227108">
            <w:pPr>
              <w:pStyle w:val="TAL"/>
              <w:rPr>
                <w:sz w:val="16"/>
                <w:szCs w:val="18"/>
                <w:lang w:eastAsia="zh-CN"/>
              </w:rPr>
            </w:pPr>
            <w:r w:rsidRPr="00D0429E">
              <w:rPr>
                <w:rFonts w:hint="eastAsia"/>
                <w:sz w:val="16"/>
                <w:szCs w:val="18"/>
                <w:lang w:eastAsia="zh-CN"/>
              </w:rPr>
              <w:t>O</w:t>
            </w:r>
          </w:p>
        </w:tc>
        <w:tc>
          <w:tcPr>
            <w:tcW w:w="1462" w:type="dxa"/>
            <w:tcBorders>
              <w:top w:val="single" w:sz="4" w:space="0" w:color="auto"/>
              <w:left w:val="single" w:sz="4" w:space="0" w:color="auto"/>
              <w:bottom w:val="single" w:sz="4" w:space="0" w:color="auto"/>
              <w:right w:val="single" w:sz="4" w:space="0" w:color="auto"/>
            </w:tcBorders>
          </w:tcPr>
          <w:p w14:paraId="4E8ED890" w14:textId="77777777" w:rsidR="00627456" w:rsidRPr="00D0429E" w:rsidRDefault="00627456" w:rsidP="00227108">
            <w:pPr>
              <w:pStyle w:val="TAL"/>
              <w:rPr>
                <w:rFonts w:eastAsia="Malgun Gothic"/>
                <w:sz w:val="16"/>
                <w:szCs w:val="18"/>
              </w:rPr>
            </w:pPr>
          </w:p>
        </w:tc>
        <w:tc>
          <w:tcPr>
            <w:tcW w:w="2054" w:type="dxa"/>
            <w:tcBorders>
              <w:top w:val="single" w:sz="4" w:space="0" w:color="auto"/>
              <w:left w:val="single" w:sz="4" w:space="0" w:color="auto"/>
              <w:bottom w:val="single" w:sz="4" w:space="0" w:color="auto"/>
              <w:right w:val="single" w:sz="4" w:space="0" w:color="auto"/>
            </w:tcBorders>
          </w:tcPr>
          <w:p w14:paraId="5916DB5C" w14:textId="77777777" w:rsidR="00627456" w:rsidRPr="00D0429E" w:rsidRDefault="00627456" w:rsidP="00227108">
            <w:pPr>
              <w:pStyle w:val="TAL"/>
              <w:rPr>
                <w:sz w:val="16"/>
                <w:szCs w:val="18"/>
              </w:rPr>
            </w:pPr>
            <w:r w:rsidRPr="00D0429E">
              <w:rPr>
                <w:sz w:val="16"/>
                <w:szCs w:val="18"/>
              </w:rPr>
              <w:t>Packet Loss Rate</w:t>
            </w:r>
          </w:p>
          <w:p w14:paraId="5CEA4A76" w14:textId="77777777" w:rsidR="00627456" w:rsidRPr="00D0429E" w:rsidRDefault="00627456" w:rsidP="00227108">
            <w:pPr>
              <w:pStyle w:val="TAL"/>
              <w:rPr>
                <w:sz w:val="16"/>
                <w:szCs w:val="18"/>
                <w:highlight w:val="yellow"/>
                <w:lang w:eastAsia="zh-CN"/>
              </w:rPr>
            </w:pPr>
            <w:r w:rsidRPr="00D0429E">
              <w:rPr>
                <w:sz w:val="16"/>
                <w:szCs w:val="18"/>
                <w:lang w:eastAsia="zh-CN"/>
              </w:rPr>
              <w:t>9.2.3.11</w:t>
            </w:r>
          </w:p>
        </w:tc>
        <w:tc>
          <w:tcPr>
            <w:tcW w:w="2811" w:type="dxa"/>
            <w:tcBorders>
              <w:top w:val="single" w:sz="4" w:space="0" w:color="auto"/>
              <w:left w:val="single" w:sz="4" w:space="0" w:color="auto"/>
              <w:bottom w:val="single" w:sz="4" w:space="0" w:color="auto"/>
              <w:right w:val="single" w:sz="4" w:space="0" w:color="auto"/>
            </w:tcBorders>
          </w:tcPr>
          <w:p w14:paraId="23377C3E" w14:textId="77777777" w:rsidR="00627456" w:rsidRPr="00D0429E" w:rsidRDefault="00627456" w:rsidP="00227108">
            <w:pPr>
              <w:pStyle w:val="TAL"/>
              <w:rPr>
                <w:bCs/>
                <w:sz w:val="16"/>
                <w:szCs w:val="18"/>
                <w:lang w:eastAsia="zh-CN"/>
              </w:rPr>
            </w:pPr>
          </w:p>
        </w:tc>
      </w:tr>
      <w:tr w:rsidR="00627456" w14:paraId="4B3DD942" w14:textId="77777777" w:rsidTr="00227108">
        <w:trPr>
          <w:cantSplit/>
        </w:trPr>
        <w:tc>
          <w:tcPr>
            <w:tcW w:w="2521" w:type="dxa"/>
            <w:tcBorders>
              <w:top w:val="single" w:sz="4" w:space="0" w:color="auto"/>
              <w:left w:val="single" w:sz="4" w:space="0" w:color="auto"/>
              <w:bottom w:val="single" w:sz="4" w:space="0" w:color="auto"/>
              <w:right w:val="single" w:sz="4" w:space="0" w:color="auto"/>
            </w:tcBorders>
          </w:tcPr>
          <w:p w14:paraId="5886C067" w14:textId="77777777" w:rsidR="00627456" w:rsidRPr="00D0429E" w:rsidRDefault="00627456" w:rsidP="00227108">
            <w:pPr>
              <w:pStyle w:val="TAL"/>
              <w:rPr>
                <w:sz w:val="16"/>
                <w:szCs w:val="18"/>
                <w:highlight w:val="yellow"/>
                <w:lang w:eastAsia="zh-CN"/>
              </w:rPr>
            </w:pPr>
            <w:r w:rsidRPr="00D0429E">
              <w:rPr>
                <w:sz w:val="16"/>
                <w:szCs w:val="18"/>
                <w:highlight w:val="yellow"/>
              </w:rPr>
              <w:t xml:space="preserve">UE Measured RSRP </w:t>
            </w:r>
          </w:p>
        </w:tc>
        <w:tc>
          <w:tcPr>
            <w:tcW w:w="985" w:type="dxa"/>
            <w:tcBorders>
              <w:top w:val="single" w:sz="4" w:space="0" w:color="auto"/>
              <w:left w:val="single" w:sz="4" w:space="0" w:color="auto"/>
              <w:bottom w:val="single" w:sz="4" w:space="0" w:color="auto"/>
              <w:right w:val="single" w:sz="4" w:space="0" w:color="auto"/>
            </w:tcBorders>
          </w:tcPr>
          <w:p w14:paraId="44900895" w14:textId="77777777" w:rsidR="00627456" w:rsidRPr="00D0429E" w:rsidRDefault="00627456" w:rsidP="00227108">
            <w:pPr>
              <w:pStyle w:val="TAL"/>
              <w:rPr>
                <w:sz w:val="16"/>
                <w:szCs w:val="18"/>
                <w:highlight w:val="yellow"/>
                <w:lang w:eastAsia="zh-CN"/>
              </w:rPr>
            </w:pPr>
            <w:r w:rsidRPr="00D0429E">
              <w:rPr>
                <w:sz w:val="16"/>
                <w:szCs w:val="18"/>
                <w:highlight w:val="yellow"/>
              </w:rPr>
              <w:t>O</w:t>
            </w:r>
          </w:p>
        </w:tc>
        <w:tc>
          <w:tcPr>
            <w:tcW w:w="1462" w:type="dxa"/>
            <w:tcBorders>
              <w:top w:val="single" w:sz="4" w:space="0" w:color="auto"/>
              <w:left w:val="single" w:sz="4" w:space="0" w:color="auto"/>
              <w:bottom w:val="single" w:sz="4" w:space="0" w:color="auto"/>
              <w:right w:val="single" w:sz="4" w:space="0" w:color="auto"/>
            </w:tcBorders>
          </w:tcPr>
          <w:p w14:paraId="64A61BCF" w14:textId="77777777" w:rsidR="00627456" w:rsidRPr="00D0429E" w:rsidRDefault="00627456" w:rsidP="00227108">
            <w:pPr>
              <w:pStyle w:val="TAL"/>
              <w:rPr>
                <w:rFonts w:eastAsia="Malgun Gothic"/>
                <w:sz w:val="16"/>
                <w:szCs w:val="18"/>
                <w:highlight w:val="yellow"/>
              </w:rPr>
            </w:pPr>
          </w:p>
        </w:tc>
        <w:tc>
          <w:tcPr>
            <w:tcW w:w="2054" w:type="dxa"/>
            <w:tcBorders>
              <w:top w:val="single" w:sz="4" w:space="0" w:color="auto"/>
              <w:left w:val="single" w:sz="4" w:space="0" w:color="auto"/>
              <w:bottom w:val="single" w:sz="4" w:space="0" w:color="auto"/>
              <w:right w:val="single" w:sz="4" w:space="0" w:color="auto"/>
            </w:tcBorders>
          </w:tcPr>
          <w:p w14:paraId="5385D2AD" w14:textId="77777777" w:rsidR="00627456" w:rsidRPr="00D0429E" w:rsidRDefault="00627456" w:rsidP="00227108">
            <w:pPr>
              <w:pStyle w:val="TAL"/>
              <w:rPr>
                <w:sz w:val="16"/>
                <w:szCs w:val="18"/>
                <w:highlight w:val="yellow"/>
              </w:rPr>
            </w:pPr>
            <w:r w:rsidRPr="00D0429E">
              <w:rPr>
                <w:sz w:val="16"/>
                <w:szCs w:val="18"/>
                <w:highlight w:val="yellow"/>
              </w:rPr>
              <w:t>INTEGER (</w:t>
            </w:r>
            <w:proofErr w:type="gramStart"/>
            <w:r w:rsidRPr="00D0429E">
              <w:rPr>
                <w:sz w:val="16"/>
                <w:szCs w:val="18"/>
                <w:highlight w:val="yellow"/>
              </w:rPr>
              <w:t>0..</w:t>
            </w:r>
            <w:proofErr w:type="gramEnd"/>
            <w:r w:rsidRPr="00D0429E">
              <w:rPr>
                <w:sz w:val="16"/>
                <w:szCs w:val="18"/>
                <w:highlight w:val="yellow"/>
              </w:rPr>
              <w:t>127, ...)</w:t>
            </w:r>
          </w:p>
        </w:tc>
        <w:tc>
          <w:tcPr>
            <w:tcW w:w="2811" w:type="dxa"/>
            <w:tcBorders>
              <w:top w:val="single" w:sz="4" w:space="0" w:color="auto"/>
              <w:left w:val="single" w:sz="4" w:space="0" w:color="auto"/>
              <w:bottom w:val="single" w:sz="4" w:space="0" w:color="auto"/>
              <w:right w:val="single" w:sz="4" w:space="0" w:color="auto"/>
            </w:tcBorders>
          </w:tcPr>
          <w:p w14:paraId="4FF02810" w14:textId="77777777" w:rsidR="00627456" w:rsidRPr="00D0429E" w:rsidRDefault="00627456" w:rsidP="00227108">
            <w:pPr>
              <w:pStyle w:val="TAL"/>
              <w:rPr>
                <w:sz w:val="16"/>
                <w:szCs w:val="18"/>
                <w:highlight w:val="yellow"/>
                <w:lang w:eastAsia="zh-CN"/>
              </w:rPr>
            </w:pPr>
            <w:r w:rsidRPr="00D0429E">
              <w:rPr>
                <w:sz w:val="16"/>
                <w:szCs w:val="18"/>
                <w:highlight w:val="yellow"/>
                <w:lang w:eastAsia="zh-CN"/>
              </w:rPr>
              <w:t>C</w:t>
            </w:r>
            <w:r w:rsidRPr="00D0429E">
              <w:rPr>
                <w:rFonts w:cs="Arial"/>
                <w:sz w:val="16"/>
                <w:szCs w:val="18"/>
                <w:highlight w:val="yellow"/>
                <w:lang w:eastAsia="zh-CN"/>
              </w:rPr>
              <w:t xml:space="preserve">orresponds to information provided in the </w:t>
            </w:r>
            <w:r w:rsidRPr="00D0429E">
              <w:rPr>
                <w:rFonts w:cs="Arial"/>
                <w:i/>
                <w:iCs/>
                <w:sz w:val="16"/>
                <w:szCs w:val="18"/>
                <w:highlight w:val="yellow"/>
                <w:lang w:eastAsia="zh-CN"/>
              </w:rPr>
              <w:t xml:space="preserve">RSRP-Range </w:t>
            </w:r>
            <w:r w:rsidRPr="00D0429E">
              <w:rPr>
                <w:rFonts w:cs="Arial"/>
                <w:sz w:val="16"/>
                <w:szCs w:val="18"/>
                <w:highlight w:val="yellow"/>
                <w:lang w:eastAsia="zh-CN"/>
              </w:rPr>
              <w:t xml:space="preserve">IE </w:t>
            </w:r>
            <w:r w:rsidRPr="00D0429E">
              <w:rPr>
                <w:sz w:val="16"/>
                <w:szCs w:val="18"/>
                <w:highlight w:val="yellow"/>
                <w:lang w:eastAsia="zh-CN"/>
              </w:rPr>
              <w:t xml:space="preserve">as </w:t>
            </w:r>
            <w:r w:rsidRPr="00D0429E">
              <w:rPr>
                <w:sz w:val="16"/>
                <w:szCs w:val="18"/>
                <w:highlight w:val="yellow"/>
              </w:rPr>
              <w:t>defined in TS 38.331 [10].</w:t>
            </w:r>
          </w:p>
        </w:tc>
      </w:tr>
      <w:tr w:rsidR="00627456" w14:paraId="6F2BE5AF" w14:textId="77777777" w:rsidTr="00227108">
        <w:trPr>
          <w:cantSplit/>
        </w:trPr>
        <w:tc>
          <w:tcPr>
            <w:tcW w:w="2521" w:type="dxa"/>
            <w:tcBorders>
              <w:top w:val="single" w:sz="4" w:space="0" w:color="auto"/>
              <w:left w:val="single" w:sz="4" w:space="0" w:color="auto"/>
              <w:bottom w:val="single" w:sz="4" w:space="0" w:color="auto"/>
              <w:right w:val="single" w:sz="4" w:space="0" w:color="auto"/>
            </w:tcBorders>
          </w:tcPr>
          <w:p w14:paraId="1EC4A4F3" w14:textId="77777777" w:rsidR="00627456" w:rsidRPr="00D0429E" w:rsidRDefault="00627456" w:rsidP="00227108">
            <w:pPr>
              <w:pStyle w:val="TAL"/>
              <w:rPr>
                <w:sz w:val="16"/>
                <w:szCs w:val="18"/>
                <w:highlight w:val="yellow"/>
                <w:lang w:eastAsia="zh-CN"/>
              </w:rPr>
            </w:pPr>
            <w:r w:rsidRPr="00D0429E">
              <w:rPr>
                <w:sz w:val="16"/>
                <w:szCs w:val="18"/>
                <w:highlight w:val="yellow"/>
              </w:rPr>
              <w:t xml:space="preserve">UE Measured RSRQ </w:t>
            </w:r>
          </w:p>
        </w:tc>
        <w:tc>
          <w:tcPr>
            <w:tcW w:w="985" w:type="dxa"/>
            <w:tcBorders>
              <w:top w:val="single" w:sz="4" w:space="0" w:color="auto"/>
              <w:left w:val="single" w:sz="4" w:space="0" w:color="auto"/>
              <w:bottom w:val="single" w:sz="4" w:space="0" w:color="auto"/>
              <w:right w:val="single" w:sz="4" w:space="0" w:color="auto"/>
            </w:tcBorders>
          </w:tcPr>
          <w:p w14:paraId="78F8CE4C" w14:textId="77777777" w:rsidR="00627456" w:rsidRPr="00D0429E" w:rsidRDefault="00627456" w:rsidP="00227108">
            <w:pPr>
              <w:pStyle w:val="TAL"/>
              <w:rPr>
                <w:sz w:val="16"/>
                <w:szCs w:val="18"/>
                <w:highlight w:val="yellow"/>
                <w:lang w:eastAsia="zh-CN"/>
              </w:rPr>
            </w:pPr>
            <w:r w:rsidRPr="00D0429E">
              <w:rPr>
                <w:sz w:val="16"/>
                <w:szCs w:val="18"/>
                <w:highlight w:val="yellow"/>
              </w:rPr>
              <w:t>O</w:t>
            </w:r>
          </w:p>
        </w:tc>
        <w:tc>
          <w:tcPr>
            <w:tcW w:w="1462" w:type="dxa"/>
            <w:tcBorders>
              <w:top w:val="single" w:sz="4" w:space="0" w:color="auto"/>
              <w:left w:val="single" w:sz="4" w:space="0" w:color="auto"/>
              <w:bottom w:val="single" w:sz="4" w:space="0" w:color="auto"/>
              <w:right w:val="single" w:sz="4" w:space="0" w:color="auto"/>
            </w:tcBorders>
          </w:tcPr>
          <w:p w14:paraId="7C0F3982" w14:textId="77777777" w:rsidR="00627456" w:rsidRPr="00D0429E" w:rsidRDefault="00627456" w:rsidP="00227108">
            <w:pPr>
              <w:pStyle w:val="TAL"/>
              <w:rPr>
                <w:rFonts w:eastAsia="Malgun Gothic"/>
                <w:sz w:val="16"/>
                <w:szCs w:val="18"/>
                <w:highlight w:val="yellow"/>
              </w:rPr>
            </w:pPr>
          </w:p>
        </w:tc>
        <w:tc>
          <w:tcPr>
            <w:tcW w:w="2054" w:type="dxa"/>
            <w:tcBorders>
              <w:top w:val="single" w:sz="4" w:space="0" w:color="auto"/>
              <w:left w:val="single" w:sz="4" w:space="0" w:color="auto"/>
              <w:bottom w:val="single" w:sz="4" w:space="0" w:color="auto"/>
              <w:right w:val="single" w:sz="4" w:space="0" w:color="auto"/>
            </w:tcBorders>
          </w:tcPr>
          <w:p w14:paraId="6F1E32D3" w14:textId="77777777" w:rsidR="00627456" w:rsidRPr="00D0429E" w:rsidRDefault="00627456" w:rsidP="00227108">
            <w:pPr>
              <w:pStyle w:val="TAL"/>
              <w:rPr>
                <w:sz w:val="16"/>
                <w:szCs w:val="18"/>
                <w:highlight w:val="yellow"/>
              </w:rPr>
            </w:pPr>
            <w:r w:rsidRPr="00D0429E">
              <w:rPr>
                <w:sz w:val="16"/>
                <w:szCs w:val="18"/>
                <w:highlight w:val="yellow"/>
              </w:rPr>
              <w:t>INTEGER (</w:t>
            </w:r>
            <w:proofErr w:type="gramStart"/>
            <w:r w:rsidRPr="00D0429E">
              <w:rPr>
                <w:sz w:val="16"/>
                <w:szCs w:val="18"/>
                <w:highlight w:val="yellow"/>
              </w:rPr>
              <w:t>0..</w:t>
            </w:r>
            <w:proofErr w:type="gramEnd"/>
            <w:r w:rsidRPr="00D0429E">
              <w:rPr>
                <w:sz w:val="16"/>
                <w:szCs w:val="18"/>
                <w:highlight w:val="yellow"/>
              </w:rPr>
              <w:t>127, ...)</w:t>
            </w:r>
          </w:p>
        </w:tc>
        <w:tc>
          <w:tcPr>
            <w:tcW w:w="2811" w:type="dxa"/>
            <w:tcBorders>
              <w:top w:val="single" w:sz="4" w:space="0" w:color="auto"/>
              <w:left w:val="single" w:sz="4" w:space="0" w:color="auto"/>
              <w:bottom w:val="single" w:sz="4" w:space="0" w:color="auto"/>
              <w:right w:val="single" w:sz="4" w:space="0" w:color="auto"/>
            </w:tcBorders>
          </w:tcPr>
          <w:p w14:paraId="7490B991" w14:textId="77777777" w:rsidR="00627456" w:rsidRPr="00D0429E" w:rsidRDefault="00627456" w:rsidP="00227108">
            <w:pPr>
              <w:pStyle w:val="TAL"/>
              <w:rPr>
                <w:sz w:val="16"/>
                <w:szCs w:val="18"/>
                <w:highlight w:val="yellow"/>
                <w:lang w:eastAsia="zh-CN"/>
              </w:rPr>
            </w:pPr>
            <w:r w:rsidRPr="00D0429E">
              <w:rPr>
                <w:sz w:val="16"/>
                <w:szCs w:val="18"/>
                <w:highlight w:val="yellow"/>
                <w:lang w:eastAsia="zh-CN"/>
              </w:rPr>
              <w:t>C</w:t>
            </w:r>
            <w:r w:rsidRPr="00D0429E">
              <w:rPr>
                <w:rFonts w:cs="Arial"/>
                <w:sz w:val="16"/>
                <w:szCs w:val="18"/>
                <w:highlight w:val="yellow"/>
                <w:lang w:eastAsia="zh-CN"/>
              </w:rPr>
              <w:t xml:space="preserve">orresponds to information provided in the </w:t>
            </w:r>
            <w:r w:rsidRPr="00D0429E">
              <w:rPr>
                <w:rFonts w:cs="Arial"/>
                <w:i/>
                <w:iCs/>
                <w:sz w:val="16"/>
                <w:szCs w:val="18"/>
                <w:highlight w:val="yellow"/>
                <w:lang w:eastAsia="zh-CN"/>
              </w:rPr>
              <w:t xml:space="preserve">RSRQ-Range </w:t>
            </w:r>
            <w:r w:rsidRPr="00D0429E">
              <w:rPr>
                <w:rFonts w:cs="Arial"/>
                <w:sz w:val="16"/>
                <w:szCs w:val="18"/>
                <w:highlight w:val="yellow"/>
                <w:lang w:eastAsia="zh-CN"/>
              </w:rPr>
              <w:t xml:space="preserve">IE </w:t>
            </w:r>
            <w:r w:rsidRPr="00D0429E">
              <w:rPr>
                <w:sz w:val="16"/>
                <w:szCs w:val="18"/>
                <w:highlight w:val="yellow"/>
                <w:lang w:eastAsia="zh-CN"/>
              </w:rPr>
              <w:t xml:space="preserve">as </w:t>
            </w:r>
            <w:r w:rsidRPr="00D0429E">
              <w:rPr>
                <w:sz w:val="16"/>
                <w:szCs w:val="18"/>
                <w:highlight w:val="yellow"/>
              </w:rPr>
              <w:t>defined in TS 38.331 [10].</w:t>
            </w:r>
          </w:p>
        </w:tc>
      </w:tr>
      <w:tr w:rsidR="00627456" w14:paraId="505B46EC" w14:textId="77777777" w:rsidTr="00227108">
        <w:trPr>
          <w:cantSplit/>
        </w:trPr>
        <w:tc>
          <w:tcPr>
            <w:tcW w:w="2521" w:type="dxa"/>
            <w:tcBorders>
              <w:top w:val="single" w:sz="4" w:space="0" w:color="auto"/>
              <w:left w:val="single" w:sz="4" w:space="0" w:color="auto"/>
              <w:bottom w:val="single" w:sz="4" w:space="0" w:color="auto"/>
              <w:right w:val="single" w:sz="4" w:space="0" w:color="auto"/>
            </w:tcBorders>
          </w:tcPr>
          <w:p w14:paraId="02176E14" w14:textId="77777777" w:rsidR="00627456" w:rsidRPr="00D0429E" w:rsidRDefault="00627456" w:rsidP="00227108">
            <w:pPr>
              <w:pStyle w:val="TAL"/>
              <w:rPr>
                <w:sz w:val="16"/>
                <w:szCs w:val="18"/>
                <w:highlight w:val="yellow"/>
                <w:lang w:eastAsia="zh-CN"/>
              </w:rPr>
            </w:pPr>
            <w:r w:rsidRPr="00D0429E">
              <w:rPr>
                <w:sz w:val="16"/>
                <w:szCs w:val="18"/>
                <w:highlight w:val="yellow"/>
              </w:rPr>
              <w:t xml:space="preserve">UE Measured SINR </w:t>
            </w:r>
          </w:p>
        </w:tc>
        <w:tc>
          <w:tcPr>
            <w:tcW w:w="985" w:type="dxa"/>
            <w:tcBorders>
              <w:top w:val="single" w:sz="4" w:space="0" w:color="auto"/>
              <w:left w:val="single" w:sz="4" w:space="0" w:color="auto"/>
              <w:bottom w:val="single" w:sz="4" w:space="0" w:color="auto"/>
              <w:right w:val="single" w:sz="4" w:space="0" w:color="auto"/>
            </w:tcBorders>
          </w:tcPr>
          <w:p w14:paraId="57E6A059" w14:textId="77777777" w:rsidR="00627456" w:rsidRPr="00D0429E" w:rsidRDefault="00627456" w:rsidP="00227108">
            <w:pPr>
              <w:pStyle w:val="TAL"/>
              <w:rPr>
                <w:sz w:val="16"/>
                <w:szCs w:val="18"/>
                <w:highlight w:val="yellow"/>
                <w:lang w:eastAsia="zh-CN"/>
              </w:rPr>
            </w:pPr>
            <w:r w:rsidRPr="00D0429E">
              <w:rPr>
                <w:sz w:val="16"/>
                <w:szCs w:val="18"/>
                <w:highlight w:val="yellow"/>
              </w:rPr>
              <w:t>O</w:t>
            </w:r>
          </w:p>
        </w:tc>
        <w:tc>
          <w:tcPr>
            <w:tcW w:w="1462" w:type="dxa"/>
            <w:tcBorders>
              <w:top w:val="single" w:sz="4" w:space="0" w:color="auto"/>
              <w:left w:val="single" w:sz="4" w:space="0" w:color="auto"/>
              <w:bottom w:val="single" w:sz="4" w:space="0" w:color="auto"/>
              <w:right w:val="single" w:sz="4" w:space="0" w:color="auto"/>
            </w:tcBorders>
          </w:tcPr>
          <w:p w14:paraId="45A2612F" w14:textId="77777777" w:rsidR="00627456" w:rsidRPr="00D0429E" w:rsidRDefault="00627456" w:rsidP="00227108">
            <w:pPr>
              <w:pStyle w:val="TAL"/>
              <w:rPr>
                <w:rFonts w:eastAsia="Malgun Gothic"/>
                <w:sz w:val="16"/>
                <w:szCs w:val="18"/>
                <w:highlight w:val="yellow"/>
              </w:rPr>
            </w:pPr>
          </w:p>
        </w:tc>
        <w:tc>
          <w:tcPr>
            <w:tcW w:w="2054" w:type="dxa"/>
            <w:tcBorders>
              <w:top w:val="single" w:sz="4" w:space="0" w:color="auto"/>
              <w:left w:val="single" w:sz="4" w:space="0" w:color="auto"/>
              <w:bottom w:val="single" w:sz="4" w:space="0" w:color="auto"/>
              <w:right w:val="single" w:sz="4" w:space="0" w:color="auto"/>
            </w:tcBorders>
          </w:tcPr>
          <w:p w14:paraId="0177134E" w14:textId="77777777" w:rsidR="00627456" w:rsidRPr="00D0429E" w:rsidRDefault="00627456" w:rsidP="00227108">
            <w:pPr>
              <w:pStyle w:val="TAL"/>
              <w:rPr>
                <w:sz w:val="16"/>
                <w:szCs w:val="18"/>
                <w:highlight w:val="yellow"/>
              </w:rPr>
            </w:pPr>
            <w:r w:rsidRPr="00D0429E">
              <w:rPr>
                <w:sz w:val="16"/>
                <w:szCs w:val="18"/>
                <w:highlight w:val="yellow"/>
              </w:rPr>
              <w:t>INTEGER (</w:t>
            </w:r>
            <w:proofErr w:type="gramStart"/>
            <w:r w:rsidRPr="00D0429E">
              <w:rPr>
                <w:sz w:val="16"/>
                <w:szCs w:val="18"/>
                <w:highlight w:val="yellow"/>
              </w:rPr>
              <w:t>0..</w:t>
            </w:r>
            <w:proofErr w:type="gramEnd"/>
            <w:r w:rsidRPr="00D0429E">
              <w:rPr>
                <w:sz w:val="16"/>
                <w:szCs w:val="18"/>
                <w:highlight w:val="yellow"/>
              </w:rPr>
              <w:t>127, ...)</w:t>
            </w:r>
          </w:p>
        </w:tc>
        <w:tc>
          <w:tcPr>
            <w:tcW w:w="2811" w:type="dxa"/>
            <w:tcBorders>
              <w:top w:val="single" w:sz="4" w:space="0" w:color="auto"/>
              <w:left w:val="single" w:sz="4" w:space="0" w:color="auto"/>
              <w:bottom w:val="single" w:sz="4" w:space="0" w:color="auto"/>
              <w:right w:val="single" w:sz="4" w:space="0" w:color="auto"/>
            </w:tcBorders>
          </w:tcPr>
          <w:p w14:paraId="502C58E6" w14:textId="77777777" w:rsidR="00627456" w:rsidRPr="00D0429E" w:rsidRDefault="00627456" w:rsidP="00227108">
            <w:pPr>
              <w:pStyle w:val="TAL"/>
              <w:rPr>
                <w:sz w:val="16"/>
                <w:szCs w:val="18"/>
                <w:highlight w:val="yellow"/>
                <w:lang w:eastAsia="zh-CN"/>
              </w:rPr>
            </w:pPr>
            <w:r w:rsidRPr="00D0429E">
              <w:rPr>
                <w:sz w:val="16"/>
                <w:szCs w:val="18"/>
                <w:highlight w:val="yellow"/>
                <w:lang w:eastAsia="zh-CN"/>
              </w:rPr>
              <w:t>C</w:t>
            </w:r>
            <w:r w:rsidRPr="00D0429E">
              <w:rPr>
                <w:rFonts w:cs="Arial"/>
                <w:sz w:val="16"/>
                <w:szCs w:val="18"/>
                <w:highlight w:val="yellow"/>
                <w:lang w:eastAsia="zh-CN"/>
              </w:rPr>
              <w:t xml:space="preserve">orresponds to information provided in the </w:t>
            </w:r>
            <w:r w:rsidRPr="00D0429E">
              <w:rPr>
                <w:rFonts w:cs="Arial"/>
                <w:i/>
                <w:iCs/>
                <w:sz w:val="16"/>
                <w:szCs w:val="18"/>
                <w:highlight w:val="yellow"/>
                <w:lang w:eastAsia="zh-CN"/>
              </w:rPr>
              <w:t xml:space="preserve">SINR-Range </w:t>
            </w:r>
            <w:r w:rsidRPr="00D0429E">
              <w:rPr>
                <w:rFonts w:cs="Arial"/>
                <w:sz w:val="16"/>
                <w:szCs w:val="18"/>
                <w:highlight w:val="yellow"/>
                <w:lang w:eastAsia="zh-CN"/>
              </w:rPr>
              <w:t xml:space="preserve">IE </w:t>
            </w:r>
            <w:r w:rsidRPr="00D0429E">
              <w:rPr>
                <w:sz w:val="16"/>
                <w:szCs w:val="18"/>
                <w:highlight w:val="yellow"/>
                <w:lang w:eastAsia="zh-CN"/>
              </w:rPr>
              <w:t xml:space="preserve">as </w:t>
            </w:r>
            <w:r w:rsidRPr="00D0429E">
              <w:rPr>
                <w:sz w:val="16"/>
                <w:szCs w:val="18"/>
                <w:highlight w:val="yellow"/>
              </w:rPr>
              <w:t>defined in TS 38.331 [10].</w:t>
            </w:r>
          </w:p>
        </w:tc>
      </w:tr>
    </w:tbl>
    <w:p w14:paraId="2DEAC8A3" w14:textId="6DC709CA" w:rsidR="00627456" w:rsidRDefault="00627456" w:rsidP="00627456"/>
    <w:p w14:paraId="3F7E36C8" w14:textId="77777777" w:rsidR="000867BF" w:rsidRDefault="000867BF" w:rsidP="000867BF">
      <w:pPr>
        <w:pStyle w:val="Heading2"/>
        <w:numPr>
          <w:ilvl w:val="1"/>
          <w:numId w:val="11"/>
        </w:numPr>
      </w:pPr>
      <w:r>
        <w:t>Timing information of predicted CCO issue</w:t>
      </w:r>
    </w:p>
    <w:p w14:paraId="6BEBB750" w14:textId="0FF6A37E" w:rsidR="00793BFF" w:rsidRDefault="00826A26" w:rsidP="00793BFF">
      <w:pPr>
        <w:rPr>
          <w:lang w:eastAsia="zh-CN"/>
        </w:rPr>
      </w:pPr>
      <w:r>
        <w:rPr>
          <w:lang w:val="en-US" w:eastAsia="zh-CN"/>
        </w:rPr>
        <w:t>The CU1 signals to a neighbor CU2 the predicted CCO issue (</w:t>
      </w:r>
      <w:r w:rsidRPr="00826A26">
        <w:rPr>
          <w:i/>
          <w:iCs/>
          <w:lang w:val="en-US" w:eastAsia="zh-CN"/>
        </w:rPr>
        <w:t>Predicted Coverage Modification Cause</w:t>
      </w:r>
      <w:r>
        <w:rPr>
          <w:lang w:val="en-US" w:eastAsia="zh-CN"/>
        </w:rPr>
        <w:t>), the future CCO state (</w:t>
      </w:r>
      <w:r w:rsidRPr="00826A26">
        <w:rPr>
          <w:i/>
          <w:iCs/>
          <w:lang w:val="en-US" w:eastAsia="zh-CN"/>
        </w:rPr>
        <w:t>Future Cell Coverage State</w:t>
      </w:r>
      <w:r>
        <w:rPr>
          <w:lang w:val="en-US" w:eastAsia="zh-CN"/>
        </w:rPr>
        <w:t xml:space="preserve">, </w:t>
      </w:r>
      <w:r w:rsidRPr="00826A26">
        <w:rPr>
          <w:i/>
          <w:iCs/>
          <w:lang w:val="en-US" w:eastAsia="zh-CN"/>
        </w:rPr>
        <w:t>Future SSB Coverage State</w:t>
      </w:r>
      <w:r>
        <w:rPr>
          <w:lang w:val="en-US" w:eastAsia="zh-CN"/>
        </w:rPr>
        <w:t>)</w:t>
      </w:r>
      <w:r w:rsidR="00DA19EF">
        <w:rPr>
          <w:lang w:val="en-US" w:eastAsia="zh-CN"/>
        </w:rPr>
        <w:t>,</w:t>
      </w:r>
      <w:r>
        <w:rPr>
          <w:lang w:val="en-US" w:eastAsia="zh-CN"/>
        </w:rPr>
        <w:t xml:space="preserve"> and the time of the future CCO state (</w:t>
      </w:r>
      <w:r w:rsidRPr="00826A26">
        <w:rPr>
          <w:i/>
          <w:iCs/>
          <w:lang w:val="en-US" w:eastAsia="zh-CN"/>
        </w:rPr>
        <w:t>Time for Future Coverage State</w:t>
      </w:r>
      <w:r>
        <w:rPr>
          <w:lang w:val="en-US" w:eastAsia="zh-CN"/>
        </w:rPr>
        <w:t>).</w:t>
      </w:r>
      <w:r w:rsidR="00DA19EF">
        <w:rPr>
          <w:lang w:val="en-US" w:eastAsia="zh-CN"/>
        </w:rPr>
        <w:t xml:space="preserve"> </w:t>
      </w:r>
      <w:r w:rsidR="00610AA6">
        <w:rPr>
          <w:lang w:val="en-US" w:eastAsia="zh-CN"/>
        </w:rPr>
        <w:t>However, as of today,</w:t>
      </w:r>
      <w:r w:rsidR="00B570F7">
        <w:rPr>
          <w:lang w:val="en-US" w:eastAsia="zh-CN"/>
        </w:rPr>
        <w:t xml:space="preserve"> the </w:t>
      </w:r>
      <w:r w:rsidR="002A5327">
        <w:rPr>
          <w:lang w:val="en-US" w:eastAsia="zh-CN"/>
        </w:rPr>
        <w:t>CU2</w:t>
      </w:r>
      <w:r w:rsidR="00783F94" w:rsidRPr="00783F94">
        <w:rPr>
          <w:lang w:val="en-US" w:eastAsia="zh-CN"/>
        </w:rPr>
        <w:t xml:space="preserve"> </w:t>
      </w:r>
      <w:r w:rsidR="00783F94">
        <w:rPr>
          <w:lang w:val="en-US" w:eastAsia="zh-CN"/>
        </w:rPr>
        <w:t xml:space="preserve">does not know when the CCO issue </w:t>
      </w:r>
      <w:r w:rsidR="00610AA6">
        <w:rPr>
          <w:lang w:val="en-US" w:eastAsia="zh-CN"/>
        </w:rPr>
        <w:t xml:space="preserve">predicted by CU1 </w:t>
      </w:r>
      <w:r w:rsidR="00783F94">
        <w:rPr>
          <w:lang w:val="en-US" w:eastAsia="zh-CN"/>
        </w:rPr>
        <w:t>will occur</w:t>
      </w:r>
      <w:r w:rsidR="00F3248E">
        <w:rPr>
          <w:lang w:val="en-US" w:eastAsia="zh-CN"/>
        </w:rPr>
        <w:t xml:space="preserve">. </w:t>
      </w:r>
      <w:r w:rsidR="00227108">
        <w:rPr>
          <w:lang w:eastAsia="zh-CN"/>
        </w:rPr>
        <w:t>Therefore,</w:t>
      </w:r>
      <w:r w:rsidR="00793BFF">
        <w:rPr>
          <w:lang w:eastAsia="zh-CN"/>
        </w:rPr>
        <w:t xml:space="preserve"> </w:t>
      </w:r>
      <w:r w:rsidR="009D42BA">
        <w:rPr>
          <w:lang w:eastAsia="zh-CN"/>
        </w:rPr>
        <w:t>if CU2 – for instance – collects measurements to detect or predict a CCO issue, it</w:t>
      </w:r>
      <w:r w:rsidR="00DA19EF">
        <w:rPr>
          <w:lang w:eastAsia="zh-CN"/>
        </w:rPr>
        <w:t xml:space="preserve"> </w:t>
      </w:r>
      <w:r w:rsidR="00610AA6">
        <w:rPr>
          <w:lang w:eastAsia="zh-CN"/>
        </w:rPr>
        <w:t xml:space="preserve">cannot </w:t>
      </w:r>
      <w:r w:rsidR="009D42BA">
        <w:rPr>
          <w:lang w:eastAsia="zh-CN"/>
        </w:rPr>
        <w:t xml:space="preserve">understand which measurements are useful to reveal if the </w:t>
      </w:r>
      <w:r w:rsidR="00793BFF" w:rsidRPr="002A5327">
        <w:rPr>
          <w:lang w:eastAsia="zh-CN"/>
        </w:rPr>
        <w:t xml:space="preserve">CCO issue </w:t>
      </w:r>
      <w:r w:rsidR="009D42BA">
        <w:rPr>
          <w:lang w:eastAsia="zh-CN"/>
        </w:rPr>
        <w:t xml:space="preserve">predicted at CU1 </w:t>
      </w:r>
      <w:r w:rsidR="00610AA6">
        <w:rPr>
          <w:lang w:eastAsia="zh-CN"/>
        </w:rPr>
        <w:t>will</w:t>
      </w:r>
      <w:r w:rsidR="00793BFF" w:rsidRPr="002A5327">
        <w:rPr>
          <w:lang w:eastAsia="zh-CN"/>
        </w:rPr>
        <w:t xml:space="preserve"> occur or not</w:t>
      </w:r>
      <w:r w:rsidR="00793BFF">
        <w:rPr>
          <w:lang w:eastAsia="zh-CN"/>
        </w:rPr>
        <w:t xml:space="preserve">. </w:t>
      </w:r>
      <w:r w:rsidR="009D42BA">
        <w:rPr>
          <w:lang w:eastAsia="zh-CN"/>
        </w:rPr>
        <w:t xml:space="preserve">On the contrary, knowing this </w:t>
      </w:r>
      <w:r w:rsidR="009D42BA">
        <w:rPr>
          <w:lang w:eastAsia="zh-CN"/>
        </w:rPr>
        <w:lastRenderedPageBreak/>
        <w:t xml:space="preserve">information, </w:t>
      </w:r>
      <w:r w:rsidR="00E05661">
        <w:rPr>
          <w:lang w:eastAsia="zh-CN"/>
        </w:rPr>
        <w:t xml:space="preserve">the </w:t>
      </w:r>
      <w:r w:rsidR="009D42BA">
        <w:rPr>
          <w:lang w:eastAsia="zh-CN"/>
        </w:rPr>
        <w:t xml:space="preserve">CU2 </w:t>
      </w:r>
      <w:r w:rsidR="00E05661">
        <w:rPr>
          <w:lang w:eastAsia="zh-CN"/>
        </w:rPr>
        <w:t xml:space="preserve">can understand </w:t>
      </w:r>
      <w:r w:rsidR="009D42BA">
        <w:rPr>
          <w:lang w:eastAsia="zh-CN"/>
        </w:rPr>
        <w:t>when</w:t>
      </w:r>
      <w:r w:rsidR="00275817">
        <w:rPr>
          <w:lang w:eastAsia="zh-CN"/>
        </w:rPr>
        <w:t xml:space="preserve"> UE radio</w:t>
      </w:r>
      <w:r w:rsidR="009D42BA">
        <w:rPr>
          <w:lang w:eastAsia="zh-CN"/>
        </w:rPr>
        <w:t xml:space="preserve"> measurements can reveal </w:t>
      </w:r>
      <w:r w:rsidR="00275817">
        <w:rPr>
          <w:lang w:eastAsia="zh-CN"/>
        </w:rPr>
        <w:t xml:space="preserve">that </w:t>
      </w:r>
      <w:r w:rsidR="009D42BA">
        <w:rPr>
          <w:lang w:eastAsia="zh-CN"/>
        </w:rPr>
        <w:t>the predicted CCO issue</w:t>
      </w:r>
      <w:r w:rsidR="00275817">
        <w:rPr>
          <w:lang w:eastAsia="zh-CN"/>
        </w:rPr>
        <w:t xml:space="preserve"> is </w:t>
      </w:r>
      <w:r w:rsidR="00227108">
        <w:rPr>
          <w:lang w:eastAsia="zh-CN"/>
        </w:rPr>
        <w:t>about to happen</w:t>
      </w:r>
      <w:r w:rsidR="009D42BA">
        <w:rPr>
          <w:lang w:eastAsia="zh-CN"/>
        </w:rPr>
        <w:t>.</w:t>
      </w:r>
    </w:p>
    <w:p w14:paraId="0D49673C" w14:textId="0A661B51" w:rsidR="004D219C" w:rsidRPr="004D219C" w:rsidRDefault="00CA5C50" w:rsidP="004D219C">
      <w:pPr>
        <w:adjustRightInd w:val="0"/>
        <w:snapToGrid w:val="0"/>
        <w:rPr>
          <w:b/>
          <w:bCs/>
          <w:lang w:val="en-US" w:eastAsia="zh-CN"/>
        </w:rPr>
      </w:pPr>
      <w:r w:rsidRPr="00EB56DE">
        <w:rPr>
          <w:b/>
          <w:bCs/>
          <w:lang w:val="en-US" w:eastAsia="zh-CN"/>
        </w:rPr>
        <w:t xml:space="preserve">Observation </w:t>
      </w:r>
      <w:r w:rsidR="00475383">
        <w:rPr>
          <w:b/>
          <w:bCs/>
          <w:lang w:val="en-US" w:eastAsia="zh-CN"/>
        </w:rPr>
        <w:t>6</w:t>
      </w:r>
      <w:r w:rsidRPr="00EB56DE">
        <w:rPr>
          <w:b/>
          <w:bCs/>
          <w:lang w:val="en-US" w:eastAsia="zh-CN"/>
        </w:rPr>
        <w:t xml:space="preserve">: </w:t>
      </w:r>
      <w:r>
        <w:rPr>
          <w:b/>
          <w:bCs/>
          <w:lang w:val="en-US" w:eastAsia="zh-CN"/>
        </w:rPr>
        <w:t xml:space="preserve">If CU2 does not know the timing information of the CCO issue predicted at CU1, it does not know </w:t>
      </w:r>
      <w:r w:rsidR="00227108">
        <w:rPr>
          <w:b/>
          <w:bCs/>
          <w:lang w:val="en-US" w:eastAsia="zh-CN"/>
        </w:rPr>
        <w:t xml:space="preserve">when </w:t>
      </w:r>
      <w:r w:rsidR="00CA2ED9">
        <w:rPr>
          <w:b/>
          <w:bCs/>
          <w:lang w:val="en-US" w:eastAsia="zh-CN"/>
        </w:rPr>
        <w:t>to monitor</w:t>
      </w:r>
      <w:r>
        <w:rPr>
          <w:b/>
          <w:bCs/>
          <w:lang w:val="en-US" w:eastAsia="zh-CN"/>
        </w:rPr>
        <w:t xml:space="preserve"> metrics (e.g., UE radio </w:t>
      </w:r>
      <w:r w:rsidRPr="00780CE6">
        <w:rPr>
          <w:b/>
          <w:bCs/>
          <w:lang w:val="en-US" w:eastAsia="zh-CN"/>
        </w:rPr>
        <w:t>measurements</w:t>
      </w:r>
      <w:r>
        <w:rPr>
          <w:b/>
          <w:bCs/>
          <w:lang w:val="en-US" w:eastAsia="zh-CN"/>
        </w:rPr>
        <w:t xml:space="preserve">) </w:t>
      </w:r>
      <w:r w:rsidR="004B3CCE">
        <w:rPr>
          <w:b/>
          <w:bCs/>
          <w:lang w:val="en-US" w:eastAsia="zh-CN"/>
        </w:rPr>
        <w:t xml:space="preserve">that </w:t>
      </w:r>
      <w:r w:rsidRPr="00780CE6">
        <w:rPr>
          <w:b/>
          <w:bCs/>
          <w:lang w:val="en-US" w:eastAsia="zh-CN"/>
        </w:rPr>
        <w:t xml:space="preserve">reveal coverage and cross cell interference </w:t>
      </w:r>
      <w:r w:rsidR="004B3CCE">
        <w:rPr>
          <w:b/>
          <w:bCs/>
          <w:lang w:val="en-US" w:eastAsia="zh-CN"/>
        </w:rPr>
        <w:t>degradations</w:t>
      </w:r>
      <w:r w:rsidRPr="00780CE6">
        <w:rPr>
          <w:b/>
          <w:bCs/>
          <w:lang w:val="en-US" w:eastAsia="zh-CN"/>
        </w:rPr>
        <w:t xml:space="preserve"> </w:t>
      </w:r>
      <w:r>
        <w:rPr>
          <w:b/>
          <w:bCs/>
          <w:lang w:val="en-US" w:eastAsia="zh-CN"/>
        </w:rPr>
        <w:t xml:space="preserve">due to </w:t>
      </w:r>
      <w:r w:rsidR="009D42BA">
        <w:rPr>
          <w:b/>
          <w:bCs/>
          <w:lang w:val="en-US" w:eastAsia="zh-CN"/>
        </w:rPr>
        <w:t>a</w:t>
      </w:r>
      <w:r>
        <w:rPr>
          <w:b/>
          <w:bCs/>
          <w:lang w:val="en-US" w:eastAsia="zh-CN"/>
        </w:rPr>
        <w:t xml:space="preserve"> CCO issue predicted at CU1</w:t>
      </w:r>
      <w:r w:rsidRPr="00EB56DE">
        <w:rPr>
          <w:b/>
          <w:bCs/>
          <w:lang w:val="en-US" w:eastAsia="zh-CN"/>
        </w:rPr>
        <w:t>.</w:t>
      </w:r>
    </w:p>
    <w:p w14:paraId="32824691" w14:textId="7917489B" w:rsidR="00332737" w:rsidRDefault="00332737" w:rsidP="00332737">
      <w:r>
        <w:t xml:space="preserve">Without knowing the </w:t>
      </w:r>
      <w:r w:rsidRPr="004C64F9">
        <w:rPr>
          <w:i/>
          <w:iCs/>
        </w:rPr>
        <w:t>Time for predicted CCO Issue</w:t>
      </w:r>
      <w:r>
        <w:t xml:space="preserve"> of CU1, there can also be a potential interoperability problem and uncontrolled fluctuations in the coverage boundaries. For example, it is not precluded that one implementation decides to apply Future CCO State changes after the time of the predicted CCO issue, e.g. to verify whether the predicted CCO issue materialises and what are its real impacts. In this case the DU1 sets the </w:t>
      </w:r>
      <w:r w:rsidRPr="00770354">
        <w:rPr>
          <w:i/>
          <w:iCs/>
        </w:rPr>
        <w:t>Time for Future Coverage State</w:t>
      </w:r>
      <w:r>
        <w:t xml:space="preserve"> </w:t>
      </w:r>
      <w:r w:rsidRPr="004C64F9">
        <w:rPr>
          <w:b/>
          <w:bCs/>
          <w:u w:val="single"/>
        </w:rPr>
        <w:t>after</w:t>
      </w:r>
      <w:r>
        <w:t xml:space="preserve"> the </w:t>
      </w:r>
      <w:r w:rsidRPr="00770354">
        <w:rPr>
          <w:i/>
          <w:iCs/>
        </w:rPr>
        <w:t>Time for Predicted CCO Issue</w:t>
      </w:r>
      <w:r>
        <w:t xml:space="preserve">, but this is not known at CU2 nor at DU2. Hence, the </w:t>
      </w:r>
      <w:r w:rsidRPr="00E07F99">
        <w:t xml:space="preserve">neighbour node </w:t>
      </w:r>
      <w:r>
        <w:t>has no means to decide whether to set its own f</w:t>
      </w:r>
      <w:r w:rsidRPr="00E07F99">
        <w:t xml:space="preserve">uture CCO </w:t>
      </w:r>
      <w:r>
        <w:t>s</w:t>
      </w:r>
      <w:r w:rsidRPr="00E07F99">
        <w:t>tate timing before or after the predicted CCO issue</w:t>
      </w:r>
      <w:r>
        <w:t>.</w:t>
      </w:r>
    </w:p>
    <w:p w14:paraId="303C2169" w14:textId="5D213B4A" w:rsidR="00CA5C50" w:rsidRPr="00A247B7" w:rsidRDefault="00CA5C50" w:rsidP="00CA5C50">
      <w:r>
        <w:t xml:space="preserve">In summary, we see several problems and limitations if the </w:t>
      </w:r>
      <w:r w:rsidRPr="00770354">
        <w:rPr>
          <w:i/>
          <w:iCs/>
        </w:rPr>
        <w:t>Time for Predicted CCO Issue</w:t>
      </w:r>
      <w:r>
        <w:t xml:space="preserve"> of CU1 is not sent from CU1 to CU2 and further to DU2, so we propose </w:t>
      </w:r>
      <w:r w:rsidR="00024B3C">
        <w:t xml:space="preserve">to enable this in the </w:t>
      </w:r>
      <w:proofErr w:type="spellStart"/>
      <w:r w:rsidR="00024B3C">
        <w:t>signaling</w:t>
      </w:r>
      <w:proofErr w:type="spellEnd"/>
      <w:r w:rsidR="00024B3C">
        <w:t>. In F1, the current baseline already allows this, i.e., CU2 can send</w:t>
      </w:r>
      <w:r w:rsidR="00EB24AC">
        <w:t xml:space="preserve"> to DU2 timing information for the CCO issue predicted at CU1, reusing the </w:t>
      </w:r>
      <w:r w:rsidR="00EB24AC" w:rsidRPr="00024B3C">
        <w:rPr>
          <w:i/>
          <w:iCs/>
        </w:rPr>
        <w:t>Time for Predicted CCO Issue</w:t>
      </w:r>
      <w:r w:rsidR="00EB24AC" w:rsidRPr="00024B3C">
        <w:t xml:space="preserve"> </w:t>
      </w:r>
      <w:r w:rsidR="00EB24AC">
        <w:t>IE</w:t>
      </w:r>
      <w:r w:rsidR="00024B3C">
        <w:t xml:space="preserve">, while in Xn a similar support needs to be added. </w:t>
      </w:r>
      <w:r>
        <w:t>The encoding of th</w:t>
      </w:r>
      <w:r w:rsidR="00EB24AC">
        <w:t>e</w:t>
      </w:r>
      <w:r>
        <w:t xml:space="preserve"> information in XnAP should be the same as in F1AP.</w:t>
      </w:r>
    </w:p>
    <w:p w14:paraId="64F02FE2" w14:textId="77777777" w:rsidR="004B3319" w:rsidRDefault="004B3319" w:rsidP="004B3319">
      <w:pPr>
        <w:rPr>
          <w:rFonts w:eastAsia="SimSun"/>
          <w:b/>
          <w:bCs/>
          <w:lang w:eastAsia="zh-CN"/>
        </w:rPr>
      </w:pPr>
      <w:r w:rsidRPr="00EC0483">
        <w:rPr>
          <w:rFonts w:eastAsia="SimSun"/>
          <w:b/>
          <w:bCs/>
          <w:lang w:eastAsia="zh-CN"/>
        </w:rPr>
        <w:t xml:space="preserve">Proposal </w:t>
      </w:r>
      <w:r>
        <w:rPr>
          <w:rFonts w:eastAsia="SimSun"/>
          <w:b/>
          <w:bCs/>
          <w:lang w:eastAsia="zh-CN"/>
        </w:rPr>
        <w:t>6</w:t>
      </w:r>
      <w:r w:rsidRPr="00EC0483">
        <w:rPr>
          <w:rFonts w:eastAsia="SimSun"/>
          <w:b/>
          <w:bCs/>
          <w:lang w:eastAsia="zh-CN"/>
        </w:rPr>
        <w:t xml:space="preserve">: </w:t>
      </w:r>
      <w:r>
        <w:rPr>
          <w:rFonts w:eastAsia="SimSun"/>
          <w:b/>
          <w:bCs/>
          <w:lang w:eastAsia="zh-CN"/>
        </w:rPr>
        <w:t xml:space="preserve">Forward to a neighbour </w:t>
      </w:r>
      <w:proofErr w:type="spellStart"/>
      <w:r>
        <w:rPr>
          <w:rFonts w:eastAsia="SimSun"/>
          <w:b/>
          <w:bCs/>
          <w:lang w:eastAsia="zh-CN"/>
        </w:rPr>
        <w:t>gNB</w:t>
      </w:r>
      <w:proofErr w:type="spellEnd"/>
      <w:r>
        <w:rPr>
          <w:rFonts w:eastAsia="SimSun"/>
          <w:b/>
          <w:bCs/>
          <w:lang w:eastAsia="zh-CN"/>
        </w:rPr>
        <w:t xml:space="preserve"> </w:t>
      </w:r>
      <w:r>
        <w:rPr>
          <w:b/>
          <w:bCs/>
        </w:rPr>
        <w:t xml:space="preserve">the </w:t>
      </w:r>
      <w:r w:rsidRPr="00783F94">
        <w:rPr>
          <w:b/>
          <w:bCs/>
          <w:i/>
          <w:iCs/>
        </w:rPr>
        <w:t xml:space="preserve">Time for Predicted CCO Issue </w:t>
      </w:r>
      <w:r>
        <w:rPr>
          <w:b/>
          <w:bCs/>
        </w:rPr>
        <w:t>sent in F1AP from CU to DU</w:t>
      </w:r>
      <w:r>
        <w:rPr>
          <w:rFonts w:eastAsia="SimSun"/>
          <w:b/>
          <w:bCs/>
          <w:lang w:eastAsia="zh-CN"/>
        </w:rPr>
        <w:t>.</w:t>
      </w:r>
    </w:p>
    <w:p w14:paraId="53FDA75C" w14:textId="615B9529" w:rsidR="003F19A0" w:rsidRPr="00EC0483" w:rsidRDefault="003F19A0" w:rsidP="003F19A0">
      <w:pPr>
        <w:rPr>
          <w:rFonts w:eastAsia="SimSun"/>
          <w:b/>
          <w:bCs/>
          <w:lang w:eastAsia="zh-CN"/>
        </w:rPr>
      </w:pPr>
      <w:r w:rsidRPr="00EC0483">
        <w:rPr>
          <w:rFonts w:eastAsia="SimSun"/>
          <w:b/>
          <w:bCs/>
          <w:lang w:eastAsia="zh-CN"/>
        </w:rPr>
        <w:t xml:space="preserve">Proposal </w:t>
      </w:r>
      <w:r w:rsidR="00BC09CF">
        <w:rPr>
          <w:rFonts w:eastAsia="SimSun"/>
          <w:b/>
          <w:bCs/>
          <w:lang w:eastAsia="zh-CN"/>
        </w:rPr>
        <w:t>7</w:t>
      </w:r>
      <w:r w:rsidRPr="00EC0483">
        <w:rPr>
          <w:rFonts w:eastAsia="SimSun"/>
          <w:b/>
          <w:bCs/>
          <w:lang w:eastAsia="zh-CN"/>
        </w:rPr>
        <w:t xml:space="preserve">: </w:t>
      </w:r>
      <w:r>
        <w:rPr>
          <w:rFonts w:eastAsia="SimSun"/>
          <w:b/>
          <w:bCs/>
          <w:lang w:eastAsia="zh-CN"/>
        </w:rPr>
        <w:t xml:space="preserve">At a neighbour </w:t>
      </w:r>
      <w:proofErr w:type="spellStart"/>
      <w:r>
        <w:rPr>
          <w:rFonts w:eastAsia="SimSun"/>
          <w:b/>
          <w:bCs/>
          <w:lang w:eastAsia="zh-CN"/>
        </w:rPr>
        <w:t>gNB</w:t>
      </w:r>
      <w:proofErr w:type="spellEnd"/>
      <w:r>
        <w:rPr>
          <w:rFonts w:eastAsia="SimSun"/>
          <w:b/>
          <w:bCs/>
          <w:lang w:eastAsia="zh-CN"/>
        </w:rPr>
        <w:t xml:space="preserve">, </w:t>
      </w:r>
      <w:r w:rsidRPr="004B3319">
        <w:rPr>
          <w:rFonts w:eastAsia="SimSun"/>
          <w:b/>
          <w:bCs/>
          <w:i/>
          <w:iCs/>
          <w:lang w:eastAsia="zh-CN"/>
        </w:rPr>
        <w:t>Time for Predicted CCO Issue</w:t>
      </w:r>
      <w:r>
        <w:rPr>
          <w:rFonts w:eastAsia="SimSun"/>
          <w:b/>
          <w:bCs/>
          <w:lang w:eastAsia="zh-CN"/>
        </w:rPr>
        <w:t xml:space="preserve"> received via Xn is sent via F1 from CU to DU.</w:t>
      </w:r>
    </w:p>
    <w:p w14:paraId="42391433" w14:textId="2A9F149D" w:rsidR="008711E4" w:rsidRDefault="008711E4" w:rsidP="008711E4">
      <w:pPr>
        <w:rPr>
          <w:b/>
          <w:bCs/>
        </w:rPr>
      </w:pPr>
      <w:r w:rsidRPr="00413BF9">
        <w:rPr>
          <w:b/>
          <w:bCs/>
        </w:rPr>
        <w:t xml:space="preserve">Proposal </w:t>
      </w:r>
      <w:r w:rsidR="00BC09CF">
        <w:rPr>
          <w:b/>
          <w:bCs/>
        </w:rPr>
        <w:t>8</w:t>
      </w:r>
      <w:r w:rsidRPr="00413BF9">
        <w:rPr>
          <w:b/>
          <w:bCs/>
        </w:rPr>
        <w:t xml:space="preserve">: Agree the TP to XnAP provided in </w:t>
      </w:r>
      <w:r w:rsidR="00115E30" w:rsidRPr="00115E30">
        <w:rPr>
          <w:b/>
          <w:bCs/>
        </w:rPr>
        <w:t>R3-25342</w:t>
      </w:r>
      <w:r w:rsidR="00115E30">
        <w:rPr>
          <w:b/>
          <w:bCs/>
        </w:rPr>
        <w:t>5</w:t>
      </w:r>
      <w:r w:rsidR="00024B3C">
        <w:rPr>
          <w:b/>
          <w:bCs/>
        </w:rPr>
        <w:t>.</w:t>
      </w:r>
    </w:p>
    <w:p w14:paraId="373D7DB6" w14:textId="3F2C1F0F" w:rsidR="00024B3C" w:rsidRDefault="00024B3C" w:rsidP="00024B3C">
      <w:pPr>
        <w:rPr>
          <w:b/>
          <w:bCs/>
        </w:rPr>
      </w:pPr>
      <w:r w:rsidRPr="00115E30">
        <w:rPr>
          <w:b/>
          <w:bCs/>
        </w:rPr>
        <w:t xml:space="preserve">Proposal 9: Agree the TP to 38.401 provided in </w:t>
      </w:r>
      <w:r w:rsidR="00115E30" w:rsidRPr="00115E30">
        <w:rPr>
          <w:b/>
          <w:bCs/>
        </w:rPr>
        <w:t>R3-25342</w:t>
      </w:r>
      <w:r w:rsidR="00115E30" w:rsidRPr="00115E30">
        <w:rPr>
          <w:b/>
          <w:bCs/>
        </w:rPr>
        <w:t>1</w:t>
      </w:r>
      <w:r w:rsidRPr="00115E30">
        <w:rPr>
          <w:b/>
          <w:bCs/>
        </w:rPr>
        <w:t>.</w:t>
      </w:r>
    </w:p>
    <w:p w14:paraId="26E71AD5" w14:textId="77777777" w:rsidR="00011006" w:rsidRDefault="00011006" w:rsidP="00C22D6E">
      <w:pPr>
        <w:rPr>
          <w:b/>
          <w:bCs/>
          <w:lang w:eastAsia="zh-CN"/>
        </w:rPr>
      </w:pPr>
    </w:p>
    <w:bookmarkEnd w:id="3"/>
    <w:bookmarkEnd w:id="4"/>
    <w:p w14:paraId="362CDD0B" w14:textId="77777777" w:rsidR="008408EF" w:rsidRPr="002A598C" w:rsidRDefault="008408EF" w:rsidP="008408EF">
      <w:pPr>
        <w:pStyle w:val="Heading1"/>
        <w:rPr>
          <w:rFonts w:eastAsia="SimSun"/>
          <w:lang w:val="en-US" w:eastAsia="zh-CN"/>
        </w:rPr>
      </w:pPr>
      <w:r w:rsidRPr="002A598C">
        <w:rPr>
          <w:rFonts w:eastAsia="SimSun"/>
          <w:lang w:val="en-US" w:eastAsia="zh-CN"/>
        </w:rPr>
        <w:t>3. Conclusions</w:t>
      </w:r>
    </w:p>
    <w:p w14:paraId="7228D1E6" w14:textId="32422E2C" w:rsidR="008408EF" w:rsidRDefault="008408EF" w:rsidP="008408EF">
      <w:pPr>
        <w:rPr>
          <w:lang w:eastAsia="zh-CN"/>
        </w:rPr>
      </w:pPr>
      <w:r>
        <w:rPr>
          <w:lang w:eastAsia="zh-CN"/>
        </w:rPr>
        <w:t xml:space="preserve">Based on the discussion in this paper, </w:t>
      </w:r>
      <w:r w:rsidR="001708D7">
        <w:rPr>
          <w:lang w:eastAsia="zh-CN"/>
        </w:rPr>
        <w:t>the</w:t>
      </w:r>
      <w:r>
        <w:rPr>
          <w:lang w:eastAsia="zh-CN"/>
        </w:rPr>
        <w:t xml:space="preserve"> observation</w:t>
      </w:r>
      <w:r w:rsidR="001708D7">
        <w:rPr>
          <w:lang w:eastAsia="zh-CN"/>
        </w:rPr>
        <w:t>s</w:t>
      </w:r>
      <w:r>
        <w:rPr>
          <w:lang w:eastAsia="zh-CN"/>
        </w:rPr>
        <w:t xml:space="preserve"> and proposals </w:t>
      </w:r>
      <w:r w:rsidR="00B94E3C">
        <w:rPr>
          <w:lang w:eastAsia="zh-CN"/>
        </w:rPr>
        <w:t xml:space="preserve">listed below </w:t>
      </w:r>
      <w:r>
        <w:rPr>
          <w:lang w:eastAsia="zh-CN"/>
        </w:rPr>
        <w:t>are derived</w:t>
      </w:r>
      <w:r w:rsidR="00B94E3C">
        <w:rPr>
          <w:lang w:eastAsia="zh-CN"/>
        </w:rPr>
        <w:t>.</w:t>
      </w:r>
    </w:p>
    <w:p w14:paraId="6486A4C8" w14:textId="08BCB125" w:rsidR="008279C0" w:rsidRDefault="008279C0" w:rsidP="008279C0">
      <w:pPr>
        <w:adjustRightInd w:val="0"/>
        <w:snapToGrid w:val="0"/>
        <w:rPr>
          <w:b/>
          <w:bCs/>
          <w:lang w:val="en-US" w:eastAsia="zh-CN"/>
        </w:rPr>
      </w:pPr>
      <w:r w:rsidRPr="00EB56DE">
        <w:rPr>
          <w:b/>
          <w:bCs/>
          <w:lang w:val="en-US" w:eastAsia="zh-CN"/>
        </w:rPr>
        <w:t xml:space="preserve">Observation </w:t>
      </w:r>
      <w:r w:rsidR="00C82FFC">
        <w:rPr>
          <w:b/>
          <w:bCs/>
          <w:lang w:val="en-US" w:eastAsia="zh-CN"/>
        </w:rPr>
        <w:t>1</w:t>
      </w:r>
      <w:r w:rsidRPr="00EB56DE">
        <w:rPr>
          <w:b/>
          <w:bCs/>
          <w:lang w:val="en-US" w:eastAsia="zh-CN"/>
        </w:rPr>
        <w:t xml:space="preserve">: </w:t>
      </w:r>
      <w:r w:rsidRPr="00780CE6">
        <w:rPr>
          <w:b/>
          <w:bCs/>
          <w:lang w:val="en-US" w:eastAsia="zh-CN"/>
        </w:rPr>
        <w:t xml:space="preserve">UE radio measurements, like cell level RSRP, RSRQ, SINR can reveal whether coverage </w:t>
      </w:r>
      <w:r>
        <w:rPr>
          <w:b/>
          <w:bCs/>
          <w:lang w:val="en-US" w:eastAsia="zh-CN"/>
        </w:rPr>
        <w:t>or</w:t>
      </w:r>
      <w:r w:rsidRPr="00780CE6">
        <w:rPr>
          <w:b/>
          <w:bCs/>
          <w:lang w:val="en-US" w:eastAsia="zh-CN"/>
        </w:rPr>
        <w:t xml:space="preserve"> cross cell interference </w:t>
      </w:r>
      <w:r>
        <w:rPr>
          <w:b/>
          <w:bCs/>
          <w:lang w:val="en-US" w:eastAsia="zh-CN"/>
        </w:rPr>
        <w:t>starts to degrade, before a CCO issue is predicted</w:t>
      </w:r>
      <w:r w:rsidRPr="00EB56DE">
        <w:rPr>
          <w:b/>
          <w:bCs/>
          <w:lang w:val="en-US" w:eastAsia="zh-CN"/>
        </w:rPr>
        <w:t>.</w:t>
      </w:r>
    </w:p>
    <w:p w14:paraId="475F5D15" w14:textId="49E49BE0" w:rsidR="008711E4" w:rsidRDefault="008711E4" w:rsidP="008711E4">
      <w:pPr>
        <w:adjustRightInd w:val="0"/>
        <w:snapToGrid w:val="0"/>
        <w:rPr>
          <w:b/>
          <w:bCs/>
          <w:lang w:val="en-US" w:eastAsia="zh-CN"/>
        </w:rPr>
      </w:pPr>
      <w:r w:rsidRPr="00EB56DE">
        <w:rPr>
          <w:b/>
          <w:bCs/>
          <w:lang w:val="en-US" w:eastAsia="zh-CN"/>
        </w:rPr>
        <w:t xml:space="preserve">Observation </w:t>
      </w:r>
      <w:r w:rsidR="00C82FFC">
        <w:rPr>
          <w:b/>
          <w:bCs/>
          <w:lang w:val="en-US" w:eastAsia="zh-CN"/>
        </w:rPr>
        <w:t>2</w:t>
      </w:r>
      <w:r w:rsidRPr="00EB56DE">
        <w:rPr>
          <w:b/>
          <w:bCs/>
          <w:lang w:val="en-US" w:eastAsia="zh-CN"/>
        </w:rPr>
        <w:t xml:space="preserve">: </w:t>
      </w:r>
      <w:r w:rsidRPr="00780CE6">
        <w:rPr>
          <w:b/>
          <w:bCs/>
          <w:lang w:val="en-US" w:eastAsia="zh-CN"/>
        </w:rPr>
        <w:t>UE radio measurements, like cell level RSRP, RSRQ, SINR</w:t>
      </w:r>
      <w:r>
        <w:rPr>
          <w:b/>
          <w:bCs/>
          <w:lang w:val="en-US" w:eastAsia="zh-CN"/>
        </w:rPr>
        <w:t xml:space="preserve"> c</w:t>
      </w:r>
      <w:r w:rsidRPr="00780CE6">
        <w:rPr>
          <w:b/>
          <w:bCs/>
          <w:lang w:val="en-US" w:eastAsia="zh-CN"/>
        </w:rPr>
        <w:t xml:space="preserve">an reveal whether coverage </w:t>
      </w:r>
      <w:r w:rsidR="008279C0">
        <w:rPr>
          <w:b/>
          <w:bCs/>
          <w:lang w:val="en-US" w:eastAsia="zh-CN"/>
        </w:rPr>
        <w:t>or</w:t>
      </w:r>
      <w:r w:rsidRPr="00780CE6">
        <w:rPr>
          <w:b/>
          <w:bCs/>
          <w:lang w:val="en-US" w:eastAsia="zh-CN"/>
        </w:rPr>
        <w:t xml:space="preserve"> cross cell interference </w:t>
      </w:r>
      <w:r w:rsidR="008279C0">
        <w:rPr>
          <w:b/>
          <w:bCs/>
          <w:lang w:val="en-US" w:eastAsia="zh-CN"/>
        </w:rPr>
        <w:t>degrade or improve</w:t>
      </w:r>
      <w:r>
        <w:rPr>
          <w:b/>
          <w:bCs/>
          <w:lang w:val="en-US" w:eastAsia="zh-CN"/>
        </w:rPr>
        <w:t xml:space="preserve">, before and after the CCO issue is predicted. </w:t>
      </w:r>
    </w:p>
    <w:p w14:paraId="3082C074" w14:textId="623CCC7F" w:rsidR="008711E4" w:rsidRPr="00EB56DE" w:rsidRDefault="008711E4" w:rsidP="008711E4">
      <w:pPr>
        <w:adjustRightInd w:val="0"/>
        <w:snapToGrid w:val="0"/>
        <w:rPr>
          <w:b/>
          <w:bCs/>
          <w:lang w:val="en-US" w:eastAsia="zh-CN"/>
        </w:rPr>
      </w:pPr>
      <w:r w:rsidRPr="00EB56DE">
        <w:rPr>
          <w:b/>
          <w:bCs/>
          <w:lang w:val="en-US" w:eastAsia="zh-CN"/>
        </w:rPr>
        <w:t xml:space="preserve">Observation </w:t>
      </w:r>
      <w:r w:rsidR="00C82FFC">
        <w:rPr>
          <w:b/>
          <w:bCs/>
          <w:lang w:val="en-US" w:eastAsia="zh-CN"/>
        </w:rPr>
        <w:t>3</w:t>
      </w:r>
      <w:r w:rsidRPr="00EB56DE">
        <w:rPr>
          <w:b/>
          <w:bCs/>
          <w:lang w:val="en-US" w:eastAsia="zh-CN"/>
        </w:rPr>
        <w:t xml:space="preserve">: </w:t>
      </w:r>
      <w:r w:rsidRPr="00780CE6">
        <w:rPr>
          <w:b/>
          <w:bCs/>
          <w:lang w:val="en-US" w:eastAsia="zh-CN"/>
        </w:rPr>
        <w:t>UE radio measurements, like cell level RSRP, RSRQ, SINR</w:t>
      </w:r>
      <w:r>
        <w:rPr>
          <w:b/>
          <w:bCs/>
          <w:lang w:val="en-US" w:eastAsia="zh-CN"/>
        </w:rPr>
        <w:t xml:space="preserve"> c</w:t>
      </w:r>
      <w:r w:rsidRPr="00780CE6">
        <w:rPr>
          <w:b/>
          <w:bCs/>
          <w:lang w:val="en-US" w:eastAsia="zh-CN"/>
        </w:rPr>
        <w:t xml:space="preserve">an reveal whether coverage </w:t>
      </w:r>
      <w:r w:rsidR="008279C0">
        <w:rPr>
          <w:b/>
          <w:bCs/>
          <w:lang w:val="en-US" w:eastAsia="zh-CN"/>
        </w:rPr>
        <w:t>or</w:t>
      </w:r>
      <w:r w:rsidRPr="00780CE6">
        <w:rPr>
          <w:b/>
          <w:bCs/>
          <w:lang w:val="en-US" w:eastAsia="zh-CN"/>
        </w:rPr>
        <w:t xml:space="preserve"> cross cell interference </w:t>
      </w:r>
      <w:r w:rsidR="008279C0">
        <w:rPr>
          <w:b/>
          <w:bCs/>
          <w:lang w:val="en-US" w:eastAsia="zh-CN"/>
        </w:rPr>
        <w:t>degrade or improve</w:t>
      </w:r>
      <w:r>
        <w:rPr>
          <w:b/>
          <w:bCs/>
          <w:lang w:val="en-US" w:eastAsia="zh-CN"/>
        </w:rPr>
        <w:t xml:space="preserve">, before and after a future CCO state is applied. </w:t>
      </w:r>
    </w:p>
    <w:p w14:paraId="1F883C30" w14:textId="77777777" w:rsidR="008711E4" w:rsidRDefault="008711E4" w:rsidP="008711E4">
      <w:pPr>
        <w:rPr>
          <w:rFonts w:eastAsia="SimSun"/>
          <w:b/>
          <w:bCs/>
          <w:lang w:eastAsia="zh-CN"/>
        </w:rPr>
      </w:pPr>
      <w:r w:rsidRPr="00EC0483">
        <w:rPr>
          <w:rFonts w:eastAsia="SimSun"/>
          <w:b/>
          <w:bCs/>
          <w:lang w:eastAsia="zh-CN"/>
        </w:rPr>
        <w:t xml:space="preserve">Proposal </w:t>
      </w:r>
      <w:r>
        <w:rPr>
          <w:rFonts w:eastAsia="SimSun"/>
          <w:b/>
          <w:bCs/>
          <w:lang w:eastAsia="zh-CN"/>
        </w:rPr>
        <w:t>1</w:t>
      </w:r>
      <w:r w:rsidRPr="00EC0483">
        <w:rPr>
          <w:rFonts w:eastAsia="SimSun"/>
          <w:b/>
          <w:bCs/>
          <w:lang w:eastAsia="zh-CN"/>
        </w:rPr>
        <w:t xml:space="preserve">: </w:t>
      </w:r>
      <w:r>
        <w:rPr>
          <w:rFonts w:eastAsia="SimSun"/>
          <w:b/>
          <w:bCs/>
          <w:lang w:eastAsia="zh-CN"/>
        </w:rPr>
        <w:t>Use UE radio measurements</w:t>
      </w:r>
      <w:r w:rsidRPr="00F9388D">
        <w:t xml:space="preserve"> </w:t>
      </w:r>
      <w:r w:rsidRPr="00780CE6">
        <w:rPr>
          <w:b/>
          <w:bCs/>
          <w:lang w:val="en-US" w:eastAsia="zh-CN"/>
        </w:rPr>
        <w:t>like cell level RSRP, RSRQ, SINR</w:t>
      </w:r>
      <w:r>
        <w:rPr>
          <w:b/>
          <w:bCs/>
          <w:lang w:val="en-US" w:eastAsia="zh-CN"/>
        </w:rPr>
        <w:t xml:space="preserve">, </w:t>
      </w:r>
      <w:r>
        <w:rPr>
          <w:rFonts w:eastAsia="SimSun"/>
          <w:b/>
          <w:bCs/>
          <w:lang w:eastAsia="zh-CN"/>
        </w:rPr>
        <w:t xml:space="preserve">as input to predict a CCO issue. </w:t>
      </w:r>
    </w:p>
    <w:p w14:paraId="4879B51C" w14:textId="77777777" w:rsidR="008711E4" w:rsidRDefault="008711E4" w:rsidP="008711E4">
      <w:pPr>
        <w:rPr>
          <w:rFonts w:eastAsia="SimSun"/>
          <w:b/>
          <w:bCs/>
          <w:lang w:eastAsia="zh-CN"/>
        </w:rPr>
      </w:pPr>
      <w:r w:rsidRPr="00EC0483">
        <w:rPr>
          <w:rFonts w:eastAsia="SimSun"/>
          <w:b/>
          <w:bCs/>
          <w:lang w:eastAsia="zh-CN"/>
        </w:rPr>
        <w:t xml:space="preserve">Proposal </w:t>
      </w:r>
      <w:r>
        <w:rPr>
          <w:rFonts w:eastAsia="SimSun"/>
          <w:b/>
          <w:bCs/>
          <w:lang w:eastAsia="zh-CN"/>
        </w:rPr>
        <w:t>2</w:t>
      </w:r>
      <w:r w:rsidRPr="00EC0483">
        <w:rPr>
          <w:rFonts w:eastAsia="SimSun"/>
          <w:b/>
          <w:bCs/>
          <w:lang w:eastAsia="zh-CN"/>
        </w:rPr>
        <w:t xml:space="preserve">: </w:t>
      </w:r>
      <w:r>
        <w:rPr>
          <w:rFonts w:eastAsia="SimSun"/>
          <w:b/>
          <w:bCs/>
          <w:lang w:eastAsia="zh-CN"/>
        </w:rPr>
        <w:t>Use UE radio measurements</w:t>
      </w:r>
      <w:r w:rsidRPr="00F9388D">
        <w:t xml:space="preserve"> </w:t>
      </w:r>
      <w:r w:rsidRPr="00780CE6">
        <w:rPr>
          <w:b/>
          <w:bCs/>
          <w:lang w:val="en-US" w:eastAsia="zh-CN"/>
        </w:rPr>
        <w:t>like cell level RSRP, RSRQ, SINR</w:t>
      </w:r>
      <w:r>
        <w:rPr>
          <w:b/>
          <w:bCs/>
          <w:lang w:val="en-US" w:eastAsia="zh-CN"/>
        </w:rPr>
        <w:t xml:space="preserve">, </w:t>
      </w:r>
      <w:r>
        <w:rPr>
          <w:rFonts w:eastAsia="SimSun"/>
          <w:b/>
          <w:bCs/>
          <w:lang w:eastAsia="zh-CN"/>
        </w:rPr>
        <w:t xml:space="preserve">to verify whether a predicted CCO issue is not present after the future CCO state is applied. </w:t>
      </w:r>
    </w:p>
    <w:p w14:paraId="425BBB42" w14:textId="77777777" w:rsidR="007B02CC" w:rsidRDefault="007B02CC" w:rsidP="007B02CC">
      <w:pPr>
        <w:rPr>
          <w:rFonts w:eastAsia="SimSun"/>
          <w:b/>
          <w:bCs/>
          <w:lang w:eastAsia="zh-CN"/>
        </w:rPr>
      </w:pPr>
      <w:r w:rsidRPr="00EC0483">
        <w:rPr>
          <w:rFonts w:eastAsia="SimSun"/>
          <w:b/>
          <w:bCs/>
          <w:lang w:eastAsia="zh-CN"/>
        </w:rPr>
        <w:t xml:space="preserve">Proposal </w:t>
      </w:r>
      <w:r>
        <w:rPr>
          <w:rFonts w:eastAsia="SimSun"/>
          <w:b/>
          <w:bCs/>
          <w:lang w:eastAsia="zh-CN"/>
        </w:rPr>
        <w:t>3</w:t>
      </w:r>
      <w:r w:rsidRPr="00EC0483">
        <w:rPr>
          <w:rFonts w:eastAsia="SimSun"/>
          <w:b/>
          <w:bCs/>
          <w:lang w:eastAsia="zh-CN"/>
        </w:rPr>
        <w:t xml:space="preserve">: </w:t>
      </w:r>
      <w:r>
        <w:rPr>
          <w:rFonts w:eastAsia="SimSun"/>
          <w:b/>
          <w:bCs/>
          <w:lang w:eastAsia="zh-CN"/>
        </w:rPr>
        <w:t xml:space="preserve">CU can indicate that a predicted CCO issue is cancelled or indicate an update of previously sent predicted CCO issue (e.g., different affected cells and beams). </w:t>
      </w:r>
    </w:p>
    <w:p w14:paraId="54540B87" w14:textId="517E0219" w:rsidR="008711E4" w:rsidRPr="00EB56DE" w:rsidRDefault="008711E4" w:rsidP="008711E4">
      <w:pPr>
        <w:adjustRightInd w:val="0"/>
        <w:snapToGrid w:val="0"/>
        <w:rPr>
          <w:b/>
          <w:bCs/>
          <w:lang w:val="en-US" w:eastAsia="zh-CN"/>
        </w:rPr>
      </w:pPr>
      <w:r w:rsidRPr="00EB56DE">
        <w:rPr>
          <w:b/>
          <w:bCs/>
          <w:lang w:val="en-US" w:eastAsia="zh-CN"/>
        </w:rPr>
        <w:t xml:space="preserve">Observation </w:t>
      </w:r>
      <w:r w:rsidR="00C82FFC">
        <w:rPr>
          <w:b/>
          <w:bCs/>
          <w:lang w:val="en-US" w:eastAsia="zh-CN"/>
        </w:rPr>
        <w:t>4</w:t>
      </w:r>
      <w:r w:rsidRPr="00EB56DE">
        <w:rPr>
          <w:b/>
          <w:bCs/>
          <w:lang w:val="en-US" w:eastAsia="zh-CN"/>
        </w:rPr>
        <w:t xml:space="preserve">: </w:t>
      </w:r>
      <w:r>
        <w:rPr>
          <w:b/>
          <w:bCs/>
          <w:lang w:val="en-US" w:eastAsia="zh-CN"/>
        </w:rPr>
        <w:t>If a future CCO state does not prevent a CCO issue, the legacy CCO solution applies</w:t>
      </w:r>
      <w:r w:rsidRPr="00EB56DE">
        <w:rPr>
          <w:b/>
          <w:bCs/>
          <w:lang w:val="en-US" w:eastAsia="zh-CN"/>
        </w:rPr>
        <w:t>.</w:t>
      </w:r>
    </w:p>
    <w:p w14:paraId="2D2DE13A" w14:textId="6A234A61" w:rsidR="008711E4" w:rsidRDefault="008711E4" w:rsidP="008711E4">
      <w:pPr>
        <w:adjustRightInd w:val="0"/>
        <w:snapToGrid w:val="0"/>
        <w:rPr>
          <w:b/>
          <w:bCs/>
          <w:lang w:val="en-US" w:eastAsia="zh-CN"/>
        </w:rPr>
      </w:pPr>
      <w:r w:rsidRPr="00AD0319">
        <w:rPr>
          <w:b/>
          <w:bCs/>
          <w:lang w:val="en-US" w:eastAsia="zh-CN"/>
        </w:rPr>
        <w:t xml:space="preserve">Observation </w:t>
      </w:r>
      <w:r w:rsidR="00C82FFC">
        <w:rPr>
          <w:b/>
          <w:bCs/>
          <w:lang w:val="en-US" w:eastAsia="zh-CN"/>
        </w:rPr>
        <w:t>5</w:t>
      </w:r>
      <w:r w:rsidRPr="00AD0319">
        <w:rPr>
          <w:b/>
          <w:bCs/>
          <w:lang w:val="en-US" w:eastAsia="zh-CN"/>
        </w:rPr>
        <w:t xml:space="preserve">: </w:t>
      </w:r>
      <w:r>
        <w:rPr>
          <w:b/>
          <w:bCs/>
          <w:lang w:val="en-US" w:eastAsia="zh-CN"/>
        </w:rPr>
        <w:t>F</w:t>
      </w:r>
      <w:r w:rsidRPr="003E7812">
        <w:rPr>
          <w:b/>
          <w:bCs/>
          <w:lang w:val="en-US" w:eastAsia="zh-CN"/>
        </w:rPr>
        <w:t>rom the perspective of gNB1</w:t>
      </w:r>
      <w:r>
        <w:rPr>
          <w:b/>
          <w:bCs/>
          <w:lang w:val="en-US" w:eastAsia="zh-CN"/>
        </w:rPr>
        <w:t>, radio measurements of UEs subject to outgoing handovers can be used to evaluate the predicted CCO issue.</w:t>
      </w:r>
    </w:p>
    <w:p w14:paraId="601F49FB" w14:textId="77777777" w:rsidR="008711E4" w:rsidRPr="00DB6ACA" w:rsidRDefault="008711E4" w:rsidP="008711E4">
      <w:pPr>
        <w:rPr>
          <w:b/>
          <w:bCs/>
        </w:rPr>
      </w:pPr>
      <w:r>
        <w:rPr>
          <w:b/>
          <w:bCs/>
        </w:rPr>
        <w:t xml:space="preserve">Proposal 4: Extend the </w:t>
      </w:r>
      <w:r w:rsidRPr="00DB6894">
        <w:rPr>
          <w:b/>
          <w:bCs/>
          <w:lang w:val="en-US"/>
        </w:rPr>
        <w:t>Report Characteristics in the</w:t>
      </w:r>
      <w:r>
        <w:rPr>
          <w:lang w:val="en-US"/>
        </w:rPr>
        <w:t xml:space="preserve"> </w:t>
      </w:r>
      <w:r>
        <w:rPr>
          <w:b/>
          <w:bCs/>
        </w:rPr>
        <w:t>Data Collection Reporting Request to enable the request of UE radio measurements</w:t>
      </w:r>
      <w:r w:rsidRPr="00DB6ACA">
        <w:rPr>
          <w:b/>
          <w:bCs/>
        </w:rPr>
        <w:t>.</w:t>
      </w:r>
    </w:p>
    <w:p w14:paraId="2B660A1C" w14:textId="77777777" w:rsidR="008711E4" w:rsidRPr="00DB6ACA" w:rsidRDefault="008711E4" w:rsidP="008711E4">
      <w:pPr>
        <w:rPr>
          <w:b/>
          <w:bCs/>
        </w:rPr>
      </w:pPr>
      <w:r>
        <w:rPr>
          <w:b/>
          <w:bCs/>
        </w:rPr>
        <w:t>Proposal 5: Extend the UE Performance IE to report UE radio measurements.</w:t>
      </w:r>
    </w:p>
    <w:p w14:paraId="324308A9" w14:textId="0FECE728" w:rsidR="008711E4" w:rsidRDefault="00475383" w:rsidP="008711E4">
      <w:pPr>
        <w:rPr>
          <w:rFonts w:eastAsia="SimSun"/>
          <w:b/>
          <w:bCs/>
          <w:lang w:eastAsia="zh-CN"/>
        </w:rPr>
      </w:pPr>
      <w:r w:rsidRPr="00475383">
        <w:rPr>
          <w:b/>
          <w:bCs/>
          <w:lang w:val="en-US" w:eastAsia="zh-CN"/>
        </w:rPr>
        <w:t xml:space="preserve">Observation </w:t>
      </w:r>
      <w:r>
        <w:rPr>
          <w:b/>
          <w:bCs/>
          <w:lang w:val="en-US" w:eastAsia="zh-CN"/>
        </w:rPr>
        <w:t>6</w:t>
      </w:r>
      <w:r w:rsidRPr="00475383">
        <w:rPr>
          <w:b/>
          <w:bCs/>
          <w:lang w:val="en-US" w:eastAsia="zh-CN"/>
        </w:rPr>
        <w:t xml:space="preserve">: If CU2 does not know the timing information of the CCO issue predicted at CU1, it does not know when to monitor metrics (e.g., UE radio measurements) that reveal coverage and cross cell interference </w:t>
      </w:r>
      <w:r w:rsidRPr="00475383">
        <w:rPr>
          <w:b/>
          <w:bCs/>
          <w:lang w:val="en-US" w:eastAsia="zh-CN"/>
        </w:rPr>
        <w:lastRenderedPageBreak/>
        <w:t>degradations due to a CCO issue predicted at CU1.</w:t>
      </w:r>
      <w:r w:rsidR="008711E4" w:rsidRPr="00EC0483">
        <w:rPr>
          <w:rFonts w:eastAsia="SimSun"/>
          <w:b/>
          <w:bCs/>
          <w:lang w:eastAsia="zh-CN"/>
        </w:rPr>
        <w:t xml:space="preserve">Proposal </w:t>
      </w:r>
      <w:r w:rsidR="00BC09CF">
        <w:rPr>
          <w:rFonts w:eastAsia="SimSun"/>
          <w:b/>
          <w:bCs/>
          <w:lang w:eastAsia="zh-CN"/>
        </w:rPr>
        <w:t>6</w:t>
      </w:r>
      <w:r w:rsidR="008711E4" w:rsidRPr="00EC0483">
        <w:rPr>
          <w:rFonts w:eastAsia="SimSun"/>
          <w:b/>
          <w:bCs/>
          <w:lang w:eastAsia="zh-CN"/>
        </w:rPr>
        <w:t xml:space="preserve">: </w:t>
      </w:r>
      <w:r w:rsidR="008711E4">
        <w:rPr>
          <w:rFonts w:eastAsia="SimSun"/>
          <w:b/>
          <w:bCs/>
          <w:lang w:eastAsia="zh-CN"/>
        </w:rPr>
        <w:t xml:space="preserve">Forward to a neighbour </w:t>
      </w:r>
      <w:proofErr w:type="spellStart"/>
      <w:r w:rsidR="008711E4">
        <w:rPr>
          <w:rFonts w:eastAsia="SimSun"/>
          <w:b/>
          <w:bCs/>
          <w:lang w:eastAsia="zh-CN"/>
        </w:rPr>
        <w:t>gNB</w:t>
      </w:r>
      <w:proofErr w:type="spellEnd"/>
      <w:r w:rsidR="008711E4">
        <w:rPr>
          <w:rFonts w:eastAsia="SimSun"/>
          <w:b/>
          <w:bCs/>
          <w:lang w:eastAsia="zh-CN"/>
        </w:rPr>
        <w:t xml:space="preserve"> </w:t>
      </w:r>
      <w:r w:rsidR="008711E4">
        <w:rPr>
          <w:b/>
          <w:bCs/>
        </w:rPr>
        <w:t xml:space="preserve">the </w:t>
      </w:r>
      <w:r w:rsidR="008711E4" w:rsidRPr="00783F94">
        <w:rPr>
          <w:b/>
          <w:bCs/>
          <w:i/>
          <w:iCs/>
        </w:rPr>
        <w:t xml:space="preserve">Time for Predicted CCO Issue </w:t>
      </w:r>
      <w:r w:rsidR="008711E4">
        <w:rPr>
          <w:b/>
          <w:bCs/>
        </w:rPr>
        <w:t>sent in F1AP from CU to DU</w:t>
      </w:r>
      <w:r w:rsidR="008711E4">
        <w:rPr>
          <w:rFonts w:eastAsia="SimSun"/>
          <w:b/>
          <w:bCs/>
          <w:lang w:eastAsia="zh-CN"/>
        </w:rPr>
        <w:t>.</w:t>
      </w:r>
    </w:p>
    <w:p w14:paraId="50AFF83C" w14:textId="44A1C416" w:rsidR="008711E4" w:rsidRPr="00EC0483" w:rsidRDefault="008711E4" w:rsidP="008711E4">
      <w:pPr>
        <w:rPr>
          <w:rFonts w:eastAsia="SimSun"/>
          <w:b/>
          <w:bCs/>
          <w:lang w:eastAsia="zh-CN"/>
        </w:rPr>
      </w:pPr>
      <w:r w:rsidRPr="00EC0483">
        <w:rPr>
          <w:rFonts w:eastAsia="SimSun"/>
          <w:b/>
          <w:bCs/>
          <w:lang w:eastAsia="zh-CN"/>
        </w:rPr>
        <w:t xml:space="preserve">Proposal </w:t>
      </w:r>
      <w:r w:rsidR="00BC09CF">
        <w:rPr>
          <w:rFonts w:eastAsia="SimSun"/>
          <w:b/>
          <w:bCs/>
          <w:lang w:eastAsia="zh-CN"/>
        </w:rPr>
        <w:t>7</w:t>
      </w:r>
      <w:r w:rsidRPr="00EC0483">
        <w:rPr>
          <w:rFonts w:eastAsia="SimSun"/>
          <w:b/>
          <w:bCs/>
          <w:lang w:eastAsia="zh-CN"/>
        </w:rPr>
        <w:t xml:space="preserve">: </w:t>
      </w:r>
      <w:r>
        <w:rPr>
          <w:rFonts w:eastAsia="SimSun"/>
          <w:b/>
          <w:bCs/>
          <w:lang w:eastAsia="zh-CN"/>
        </w:rPr>
        <w:t xml:space="preserve">At a neighbour </w:t>
      </w:r>
      <w:proofErr w:type="spellStart"/>
      <w:r>
        <w:rPr>
          <w:rFonts w:eastAsia="SimSun"/>
          <w:b/>
          <w:bCs/>
          <w:lang w:eastAsia="zh-CN"/>
        </w:rPr>
        <w:t>gNB</w:t>
      </w:r>
      <w:proofErr w:type="spellEnd"/>
      <w:r>
        <w:rPr>
          <w:rFonts w:eastAsia="SimSun"/>
          <w:b/>
          <w:bCs/>
          <w:lang w:eastAsia="zh-CN"/>
        </w:rPr>
        <w:t xml:space="preserve">, </w:t>
      </w:r>
      <w:r w:rsidRPr="004B3319">
        <w:rPr>
          <w:rFonts w:eastAsia="SimSun"/>
          <w:b/>
          <w:bCs/>
          <w:i/>
          <w:iCs/>
          <w:lang w:eastAsia="zh-CN"/>
        </w:rPr>
        <w:t>Time for Predicted CCO Issue</w:t>
      </w:r>
      <w:r>
        <w:rPr>
          <w:rFonts w:eastAsia="SimSun"/>
          <w:b/>
          <w:bCs/>
          <w:lang w:eastAsia="zh-CN"/>
        </w:rPr>
        <w:t xml:space="preserve"> received via Xn is sent via F1 from CU to DU.</w:t>
      </w:r>
    </w:p>
    <w:p w14:paraId="43D03C30" w14:textId="4C6F4835" w:rsidR="008D709F" w:rsidRDefault="008D709F" w:rsidP="008D709F">
      <w:pPr>
        <w:rPr>
          <w:b/>
          <w:bCs/>
        </w:rPr>
      </w:pPr>
      <w:r w:rsidRPr="00413BF9">
        <w:rPr>
          <w:b/>
          <w:bCs/>
        </w:rPr>
        <w:t xml:space="preserve">Proposal </w:t>
      </w:r>
      <w:r>
        <w:rPr>
          <w:b/>
          <w:bCs/>
        </w:rPr>
        <w:t>8</w:t>
      </w:r>
      <w:r w:rsidRPr="00413BF9">
        <w:rPr>
          <w:b/>
          <w:bCs/>
        </w:rPr>
        <w:t xml:space="preserve">: Agree the TP to XnAP provided in </w:t>
      </w:r>
      <w:r w:rsidR="00115E30" w:rsidRPr="00115E30">
        <w:rPr>
          <w:b/>
          <w:bCs/>
        </w:rPr>
        <w:t>R3-25342</w:t>
      </w:r>
      <w:r w:rsidR="00115E30">
        <w:rPr>
          <w:b/>
          <w:bCs/>
        </w:rPr>
        <w:t>5</w:t>
      </w:r>
      <w:r>
        <w:rPr>
          <w:b/>
          <w:bCs/>
        </w:rPr>
        <w:t>.</w:t>
      </w:r>
    </w:p>
    <w:p w14:paraId="5F32B8A4" w14:textId="73AFFDD3" w:rsidR="00024B3C" w:rsidRDefault="00024B3C" w:rsidP="00024B3C">
      <w:pPr>
        <w:rPr>
          <w:b/>
          <w:bCs/>
        </w:rPr>
      </w:pPr>
      <w:r w:rsidRPr="00115E30">
        <w:rPr>
          <w:b/>
          <w:bCs/>
        </w:rPr>
        <w:t xml:space="preserve">Proposal 9: Agree the TP to 38.401 provided in </w:t>
      </w:r>
      <w:r w:rsidR="00115E30" w:rsidRPr="00115E30">
        <w:rPr>
          <w:b/>
          <w:bCs/>
        </w:rPr>
        <w:t>R3-25342</w:t>
      </w:r>
      <w:r w:rsidR="00115E30" w:rsidRPr="00115E30">
        <w:rPr>
          <w:b/>
          <w:bCs/>
        </w:rPr>
        <w:t>1</w:t>
      </w:r>
      <w:r w:rsidRPr="00115E30">
        <w:rPr>
          <w:b/>
          <w:bCs/>
        </w:rPr>
        <w:t>.</w:t>
      </w:r>
    </w:p>
    <w:p w14:paraId="59B31B4C" w14:textId="460B8A94" w:rsidR="00B94E3C" w:rsidRPr="008711E4" w:rsidRDefault="00B94E3C" w:rsidP="008D709F">
      <w:pPr>
        <w:rPr>
          <w:b/>
          <w:bCs/>
        </w:rPr>
      </w:pPr>
    </w:p>
    <w:sectPr w:rsidR="00B94E3C" w:rsidRPr="008711E4">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FB910" w14:textId="77777777" w:rsidR="000C2C22" w:rsidRDefault="000C2C22">
      <w:pPr>
        <w:spacing w:after="0"/>
      </w:pPr>
      <w:r>
        <w:separator/>
      </w:r>
    </w:p>
  </w:endnote>
  <w:endnote w:type="continuationSeparator" w:id="0">
    <w:p w14:paraId="6011BF20" w14:textId="77777777" w:rsidR="000C2C22" w:rsidRDefault="000C2C22">
      <w:pPr>
        <w:spacing w:after="0"/>
      </w:pPr>
      <w:r>
        <w:continuationSeparator/>
      </w:r>
    </w:p>
  </w:endnote>
  <w:endnote w:type="continuationNotice" w:id="1">
    <w:p w14:paraId="1D0DB452" w14:textId="77777777" w:rsidR="000C2C22" w:rsidRDefault="000C2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ABB45" w14:textId="77777777" w:rsidR="000C2C22" w:rsidRDefault="000C2C22">
      <w:pPr>
        <w:spacing w:after="0"/>
      </w:pPr>
      <w:r>
        <w:separator/>
      </w:r>
    </w:p>
  </w:footnote>
  <w:footnote w:type="continuationSeparator" w:id="0">
    <w:p w14:paraId="4F933D7B" w14:textId="77777777" w:rsidR="000C2C22" w:rsidRDefault="000C2C22">
      <w:pPr>
        <w:spacing w:after="0"/>
      </w:pPr>
      <w:r>
        <w:continuationSeparator/>
      </w:r>
    </w:p>
  </w:footnote>
  <w:footnote w:type="continuationNotice" w:id="1">
    <w:p w14:paraId="4A5F2409" w14:textId="77777777" w:rsidR="000C2C22" w:rsidRDefault="000C2C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24753"/>
    <w:multiLevelType w:val="hybridMultilevel"/>
    <w:tmpl w:val="016CC7C6"/>
    <w:lvl w:ilvl="0" w:tplc="A694052A">
      <w:start w:val="1"/>
      <w:numFmt w:val="bullet"/>
      <w:lvlText w:val=""/>
      <w:lvlJc w:val="left"/>
      <w:pPr>
        <w:tabs>
          <w:tab w:val="num" w:pos="720"/>
        </w:tabs>
        <w:ind w:left="720" w:hanging="360"/>
      </w:pPr>
      <w:rPr>
        <w:rFonts w:ascii="Symbol" w:hAnsi="Symbol" w:hint="default"/>
      </w:rPr>
    </w:lvl>
    <w:lvl w:ilvl="1" w:tplc="956239F4" w:tentative="1">
      <w:start w:val="1"/>
      <w:numFmt w:val="bullet"/>
      <w:lvlText w:val=""/>
      <w:lvlJc w:val="left"/>
      <w:pPr>
        <w:tabs>
          <w:tab w:val="num" w:pos="1440"/>
        </w:tabs>
        <w:ind w:left="1440" w:hanging="360"/>
      </w:pPr>
      <w:rPr>
        <w:rFonts w:ascii="Symbol" w:hAnsi="Symbol" w:hint="default"/>
      </w:rPr>
    </w:lvl>
    <w:lvl w:ilvl="2" w:tplc="9A205C70" w:tentative="1">
      <w:start w:val="1"/>
      <w:numFmt w:val="bullet"/>
      <w:lvlText w:val=""/>
      <w:lvlJc w:val="left"/>
      <w:pPr>
        <w:tabs>
          <w:tab w:val="num" w:pos="2160"/>
        </w:tabs>
        <w:ind w:left="2160" w:hanging="360"/>
      </w:pPr>
      <w:rPr>
        <w:rFonts w:ascii="Symbol" w:hAnsi="Symbol" w:hint="default"/>
      </w:rPr>
    </w:lvl>
    <w:lvl w:ilvl="3" w:tplc="901C059C">
      <w:start w:val="1"/>
      <w:numFmt w:val="bullet"/>
      <w:lvlText w:val=""/>
      <w:lvlJc w:val="left"/>
      <w:pPr>
        <w:tabs>
          <w:tab w:val="num" w:pos="2880"/>
        </w:tabs>
        <w:ind w:left="2880" w:hanging="360"/>
      </w:pPr>
      <w:rPr>
        <w:rFonts w:ascii="Symbol" w:hAnsi="Symbol" w:hint="default"/>
      </w:rPr>
    </w:lvl>
    <w:lvl w:ilvl="4" w:tplc="74B26266" w:tentative="1">
      <w:start w:val="1"/>
      <w:numFmt w:val="bullet"/>
      <w:lvlText w:val=""/>
      <w:lvlJc w:val="left"/>
      <w:pPr>
        <w:tabs>
          <w:tab w:val="num" w:pos="3600"/>
        </w:tabs>
        <w:ind w:left="3600" w:hanging="360"/>
      </w:pPr>
      <w:rPr>
        <w:rFonts w:ascii="Symbol" w:hAnsi="Symbol" w:hint="default"/>
      </w:rPr>
    </w:lvl>
    <w:lvl w:ilvl="5" w:tplc="5CAE1408" w:tentative="1">
      <w:start w:val="1"/>
      <w:numFmt w:val="bullet"/>
      <w:lvlText w:val=""/>
      <w:lvlJc w:val="left"/>
      <w:pPr>
        <w:tabs>
          <w:tab w:val="num" w:pos="4320"/>
        </w:tabs>
        <w:ind w:left="4320" w:hanging="360"/>
      </w:pPr>
      <w:rPr>
        <w:rFonts w:ascii="Symbol" w:hAnsi="Symbol" w:hint="default"/>
      </w:rPr>
    </w:lvl>
    <w:lvl w:ilvl="6" w:tplc="BCB29B86" w:tentative="1">
      <w:start w:val="1"/>
      <w:numFmt w:val="bullet"/>
      <w:lvlText w:val=""/>
      <w:lvlJc w:val="left"/>
      <w:pPr>
        <w:tabs>
          <w:tab w:val="num" w:pos="5040"/>
        </w:tabs>
        <w:ind w:left="5040" w:hanging="360"/>
      </w:pPr>
      <w:rPr>
        <w:rFonts w:ascii="Symbol" w:hAnsi="Symbol" w:hint="default"/>
      </w:rPr>
    </w:lvl>
    <w:lvl w:ilvl="7" w:tplc="C92AC6E2" w:tentative="1">
      <w:start w:val="1"/>
      <w:numFmt w:val="bullet"/>
      <w:lvlText w:val=""/>
      <w:lvlJc w:val="left"/>
      <w:pPr>
        <w:tabs>
          <w:tab w:val="num" w:pos="5760"/>
        </w:tabs>
        <w:ind w:left="5760" w:hanging="360"/>
      </w:pPr>
      <w:rPr>
        <w:rFonts w:ascii="Symbol" w:hAnsi="Symbol" w:hint="default"/>
      </w:rPr>
    </w:lvl>
    <w:lvl w:ilvl="8" w:tplc="4EE62B5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49279CF"/>
    <w:multiLevelType w:val="hybridMultilevel"/>
    <w:tmpl w:val="2A30C420"/>
    <w:lvl w:ilvl="0" w:tplc="FD5EC9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833982">
    <w:abstractNumId w:val="11"/>
  </w:num>
  <w:num w:numId="2" w16cid:durableId="1639148585">
    <w:abstractNumId w:val="3"/>
  </w:num>
  <w:num w:numId="3" w16cid:durableId="1849711382">
    <w:abstractNumId w:val="7"/>
  </w:num>
  <w:num w:numId="4" w16cid:durableId="1371808643">
    <w:abstractNumId w:val="8"/>
  </w:num>
  <w:num w:numId="5" w16cid:durableId="163783735">
    <w:abstractNumId w:val="2"/>
  </w:num>
  <w:num w:numId="6" w16cid:durableId="307636798">
    <w:abstractNumId w:val="1"/>
  </w:num>
  <w:num w:numId="7" w16cid:durableId="1122729277">
    <w:abstractNumId w:val="5"/>
  </w:num>
  <w:num w:numId="8" w16cid:durableId="635449419">
    <w:abstractNumId w:val="4"/>
  </w:num>
  <w:num w:numId="9" w16cid:durableId="261230349">
    <w:abstractNumId w:val="9"/>
  </w:num>
  <w:num w:numId="10" w16cid:durableId="209728601">
    <w:abstractNumId w:val="12"/>
  </w:num>
  <w:num w:numId="11" w16cid:durableId="1132211480">
    <w:abstractNumId w:val="6"/>
  </w:num>
  <w:num w:numId="12" w16cid:durableId="1114058880">
    <w:abstractNumId w:val="10"/>
  </w:num>
  <w:num w:numId="13" w16cid:durableId="1033576399">
    <w:abstractNumId w:val="13"/>
  </w:num>
  <w:num w:numId="14" w16cid:durableId="178718938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06"/>
    <w:rsid w:val="0001102D"/>
    <w:rsid w:val="000110CA"/>
    <w:rsid w:val="00011674"/>
    <w:rsid w:val="000118F6"/>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A27"/>
    <w:rsid w:val="00023E5C"/>
    <w:rsid w:val="00024B3C"/>
    <w:rsid w:val="0002532C"/>
    <w:rsid w:val="00025364"/>
    <w:rsid w:val="00025434"/>
    <w:rsid w:val="00026A2B"/>
    <w:rsid w:val="000271F4"/>
    <w:rsid w:val="0002747B"/>
    <w:rsid w:val="000302E9"/>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14CD"/>
    <w:rsid w:val="000421A6"/>
    <w:rsid w:val="000421C4"/>
    <w:rsid w:val="000428DB"/>
    <w:rsid w:val="00042BC0"/>
    <w:rsid w:val="00042BC1"/>
    <w:rsid w:val="000430A1"/>
    <w:rsid w:val="00043BC5"/>
    <w:rsid w:val="000442D9"/>
    <w:rsid w:val="00044562"/>
    <w:rsid w:val="00045B02"/>
    <w:rsid w:val="00045DE5"/>
    <w:rsid w:val="00045F9A"/>
    <w:rsid w:val="000460B7"/>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0E"/>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A3B"/>
    <w:rsid w:val="00062C04"/>
    <w:rsid w:val="00062DB4"/>
    <w:rsid w:val="00063A0C"/>
    <w:rsid w:val="00063D68"/>
    <w:rsid w:val="00064173"/>
    <w:rsid w:val="000643FB"/>
    <w:rsid w:val="00064D11"/>
    <w:rsid w:val="00064D25"/>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B07"/>
    <w:rsid w:val="00076E9F"/>
    <w:rsid w:val="0007754F"/>
    <w:rsid w:val="000778B2"/>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42"/>
    <w:rsid w:val="0008418F"/>
    <w:rsid w:val="000843D9"/>
    <w:rsid w:val="00084F0C"/>
    <w:rsid w:val="00084F5E"/>
    <w:rsid w:val="000855FA"/>
    <w:rsid w:val="00085DF3"/>
    <w:rsid w:val="00085E8F"/>
    <w:rsid w:val="00085EA4"/>
    <w:rsid w:val="000867BF"/>
    <w:rsid w:val="00086B96"/>
    <w:rsid w:val="00086DFE"/>
    <w:rsid w:val="0008724B"/>
    <w:rsid w:val="000873D6"/>
    <w:rsid w:val="000878B1"/>
    <w:rsid w:val="00087A9A"/>
    <w:rsid w:val="00087D9D"/>
    <w:rsid w:val="00090198"/>
    <w:rsid w:val="0009033B"/>
    <w:rsid w:val="00090448"/>
    <w:rsid w:val="00091874"/>
    <w:rsid w:val="000918C5"/>
    <w:rsid w:val="00091C0C"/>
    <w:rsid w:val="00092137"/>
    <w:rsid w:val="000927D6"/>
    <w:rsid w:val="00092A51"/>
    <w:rsid w:val="00092F3C"/>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C7"/>
    <w:rsid w:val="000A58D7"/>
    <w:rsid w:val="000A689E"/>
    <w:rsid w:val="000A6CBD"/>
    <w:rsid w:val="000A6F1F"/>
    <w:rsid w:val="000A74E8"/>
    <w:rsid w:val="000A7D77"/>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E9"/>
    <w:rsid w:val="000B7223"/>
    <w:rsid w:val="000B7444"/>
    <w:rsid w:val="000B78CC"/>
    <w:rsid w:val="000B7A41"/>
    <w:rsid w:val="000C00CB"/>
    <w:rsid w:val="000C00E1"/>
    <w:rsid w:val="000C0872"/>
    <w:rsid w:val="000C0BDA"/>
    <w:rsid w:val="000C0D05"/>
    <w:rsid w:val="000C0D59"/>
    <w:rsid w:val="000C2C22"/>
    <w:rsid w:val="000C34D7"/>
    <w:rsid w:val="000C359B"/>
    <w:rsid w:val="000C3723"/>
    <w:rsid w:val="000C42DD"/>
    <w:rsid w:val="000C444C"/>
    <w:rsid w:val="000C4604"/>
    <w:rsid w:val="000C4C2E"/>
    <w:rsid w:val="000C4E93"/>
    <w:rsid w:val="000C6039"/>
    <w:rsid w:val="000C675E"/>
    <w:rsid w:val="000C6CBB"/>
    <w:rsid w:val="000C6D76"/>
    <w:rsid w:val="000C6E31"/>
    <w:rsid w:val="000C7168"/>
    <w:rsid w:val="000C7344"/>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8B8"/>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091"/>
    <w:rsid w:val="001119E6"/>
    <w:rsid w:val="00111DB0"/>
    <w:rsid w:val="00112111"/>
    <w:rsid w:val="00112C1D"/>
    <w:rsid w:val="001133CF"/>
    <w:rsid w:val="00113571"/>
    <w:rsid w:val="00113B71"/>
    <w:rsid w:val="00114EB0"/>
    <w:rsid w:val="00115B32"/>
    <w:rsid w:val="00115E30"/>
    <w:rsid w:val="001167D3"/>
    <w:rsid w:val="00116B86"/>
    <w:rsid w:val="001172FE"/>
    <w:rsid w:val="001177F1"/>
    <w:rsid w:val="00117912"/>
    <w:rsid w:val="00117B42"/>
    <w:rsid w:val="00117E39"/>
    <w:rsid w:val="00117E84"/>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539"/>
    <w:rsid w:val="00126BF7"/>
    <w:rsid w:val="001274F1"/>
    <w:rsid w:val="00127F91"/>
    <w:rsid w:val="001306CC"/>
    <w:rsid w:val="001306E4"/>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87A"/>
    <w:rsid w:val="00141333"/>
    <w:rsid w:val="00141DD6"/>
    <w:rsid w:val="0014214C"/>
    <w:rsid w:val="001421B5"/>
    <w:rsid w:val="001424D4"/>
    <w:rsid w:val="0014276B"/>
    <w:rsid w:val="00143B36"/>
    <w:rsid w:val="00144AA6"/>
    <w:rsid w:val="00144B55"/>
    <w:rsid w:val="0014543F"/>
    <w:rsid w:val="00145766"/>
    <w:rsid w:val="00145968"/>
    <w:rsid w:val="00145B76"/>
    <w:rsid w:val="00145EDC"/>
    <w:rsid w:val="00145F54"/>
    <w:rsid w:val="0014638D"/>
    <w:rsid w:val="0015093A"/>
    <w:rsid w:val="00150FBB"/>
    <w:rsid w:val="00150FD5"/>
    <w:rsid w:val="001512C2"/>
    <w:rsid w:val="00152608"/>
    <w:rsid w:val="00152611"/>
    <w:rsid w:val="00152706"/>
    <w:rsid w:val="0015406E"/>
    <w:rsid w:val="00154797"/>
    <w:rsid w:val="001551A2"/>
    <w:rsid w:val="0015526C"/>
    <w:rsid w:val="00155494"/>
    <w:rsid w:val="00155D7E"/>
    <w:rsid w:val="00156432"/>
    <w:rsid w:val="00156677"/>
    <w:rsid w:val="001566ED"/>
    <w:rsid w:val="00156DD2"/>
    <w:rsid w:val="00157372"/>
    <w:rsid w:val="0016006A"/>
    <w:rsid w:val="0016044E"/>
    <w:rsid w:val="00160C2D"/>
    <w:rsid w:val="00160CA0"/>
    <w:rsid w:val="00160D75"/>
    <w:rsid w:val="00160DF5"/>
    <w:rsid w:val="0016199F"/>
    <w:rsid w:val="001620D6"/>
    <w:rsid w:val="00162F0E"/>
    <w:rsid w:val="001636D5"/>
    <w:rsid w:val="00163824"/>
    <w:rsid w:val="0016388F"/>
    <w:rsid w:val="00163EEC"/>
    <w:rsid w:val="00164373"/>
    <w:rsid w:val="0016447C"/>
    <w:rsid w:val="001645D5"/>
    <w:rsid w:val="00164D3E"/>
    <w:rsid w:val="00165014"/>
    <w:rsid w:val="00165A80"/>
    <w:rsid w:val="001662C2"/>
    <w:rsid w:val="00166623"/>
    <w:rsid w:val="00167925"/>
    <w:rsid w:val="001679FD"/>
    <w:rsid w:val="001700BA"/>
    <w:rsid w:val="00170746"/>
    <w:rsid w:val="001708D7"/>
    <w:rsid w:val="00170ED1"/>
    <w:rsid w:val="0017100B"/>
    <w:rsid w:val="0017149F"/>
    <w:rsid w:val="00171F68"/>
    <w:rsid w:val="0017214B"/>
    <w:rsid w:val="00173077"/>
    <w:rsid w:val="001733E8"/>
    <w:rsid w:val="00173F23"/>
    <w:rsid w:val="00173F29"/>
    <w:rsid w:val="00174AB0"/>
    <w:rsid w:val="00174C1D"/>
    <w:rsid w:val="001753AB"/>
    <w:rsid w:val="00176239"/>
    <w:rsid w:val="001763E9"/>
    <w:rsid w:val="00176AD8"/>
    <w:rsid w:val="00177369"/>
    <w:rsid w:val="001775C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DAE"/>
    <w:rsid w:val="00191F41"/>
    <w:rsid w:val="001920B8"/>
    <w:rsid w:val="0019218B"/>
    <w:rsid w:val="0019227A"/>
    <w:rsid w:val="0019237E"/>
    <w:rsid w:val="001924EA"/>
    <w:rsid w:val="001927E9"/>
    <w:rsid w:val="0019347B"/>
    <w:rsid w:val="00193B90"/>
    <w:rsid w:val="001940ED"/>
    <w:rsid w:val="00194492"/>
    <w:rsid w:val="001947E3"/>
    <w:rsid w:val="00194C5E"/>
    <w:rsid w:val="00194D71"/>
    <w:rsid w:val="00194E4F"/>
    <w:rsid w:val="00195650"/>
    <w:rsid w:val="00195D99"/>
    <w:rsid w:val="00196158"/>
    <w:rsid w:val="001961C5"/>
    <w:rsid w:val="001961E3"/>
    <w:rsid w:val="00196D70"/>
    <w:rsid w:val="001977C8"/>
    <w:rsid w:val="00197B23"/>
    <w:rsid w:val="00197C7B"/>
    <w:rsid w:val="001A0B3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F7F"/>
    <w:rsid w:val="001A619F"/>
    <w:rsid w:val="001A68F4"/>
    <w:rsid w:val="001A6CB0"/>
    <w:rsid w:val="001B155A"/>
    <w:rsid w:val="001B16BA"/>
    <w:rsid w:val="001B1D9D"/>
    <w:rsid w:val="001B1FB4"/>
    <w:rsid w:val="001B207D"/>
    <w:rsid w:val="001B22A1"/>
    <w:rsid w:val="001B236A"/>
    <w:rsid w:val="001B23F3"/>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4A8B"/>
    <w:rsid w:val="001C51F9"/>
    <w:rsid w:val="001C5813"/>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965"/>
    <w:rsid w:val="001D2F19"/>
    <w:rsid w:val="001D3C66"/>
    <w:rsid w:val="001D4FA8"/>
    <w:rsid w:val="001D504E"/>
    <w:rsid w:val="001D610C"/>
    <w:rsid w:val="001D682B"/>
    <w:rsid w:val="001D6A55"/>
    <w:rsid w:val="001D6F72"/>
    <w:rsid w:val="001D711B"/>
    <w:rsid w:val="001D7307"/>
    <w:rsid w:val="001D747D"/>
    <w:rsid w:val="001D764A"/>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50E2"/>
    <w:rsid w:val="001E521D"/>
    <w:rsid w:val="001E5797"/>
    <w:rsid w:val="001E5938"/>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4A14"/>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93D"/>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673"/>
    <w:rsid w:val="002119F3"/>
    <w:rsid w:val="0021224B"/>
    <w:rsid w:val="00212651"/>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BE"/>
    <w:rsid w:val="002261DC"/>
    <w:rsid w:val="002263AA"/>
    <w:rsid w:val="002264B3"/>
    <w:rsid w:val="00226AF5"/>
    <w:rsid w:val="00226ED2"/>
    <w:rsid w:val="00227018"/>
    <w:rsid w:val="0022708E"/>
    <w:rsid w:val="0022710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3E7A"/>
    <w:rsid w:val="00234668"/>
    <w:rsid w:val="00234810"/>
    <w:rsid w:val="00234D89"/>
    <w:rsid w:val="00234F69"/>
    <w:rsid w:val="00235251"/>
    <w:rsid w:val="0023548F"/>
    <w:rsid w:val="002355D7"/>
    <w:rsid w:val="00235968"/>
    <w:rsid w:val="00235A0C"/>
    <w:rsid w:val="00235B4C"/>
    <w:rsid w:val="00235F24"/>
    <w:rsid w:val="00236705"/>
    <w:rsid w:val="0023683D"/>
    <w:rsid w:val="002368BD"/>
    <w:rsid w:val="002376A3"/>
    <w:rsid w:val="0023796C"/>
    <w:rsid w:val="002379A1"/>
    <w:rsid w:val="002401D1"/>
    <w:rsid w:val="0024092E"/>
    <w:rsid w:val="00241129"/>
    <w:rsid w:val="00241AD4"/>
    <w:rsid w:val="00241F85"/>
    <w:rsid w:val="00242968"/>
    <w:rsid w:val="00242B5E"/>
    <w:rsid w:val="00242CC8"/>
    <w:rsid w:val="0024335F"/>
    <w:rsid w:val="00243BC1"/>
    <w:rsid w:val="00243C57"/>
    <w:rsid w:val="00243DCA"/>
    <w:rsid w:val="00244332"/>
    <w:rsid w:val="00245042"/>
    <w:rsid w:val="002454ED"/>
    <w:rsid w:val="00245B23"/>
    <w:rsid w:val="00245CEA"/>
    <w:rsid w:val="00245D17"/>
    <w:rsid w:val="00245F00"/>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E55"/>
    <w:rsid w:val="0025457A"/>
    <w:rsid w:val="0025464D"/>
    <w:rsid w:val="0025626E"/>
    <w:rsid w:val="0025663C"/>
    <w:rsid w:val="002570EB"/>
    <w:rsid w:val="00257195"/>
    <w:rsid w:val="00257342"/>
    <w:rsid w:val="002574F2"/>
    <w:rsid w:val="00257737"/>
    <w:rsid w:val="002578D8"/>
    <w:rsid w:val="00260228"/>
    <w:rsid w:val="00260B4F"/>
    <w:rsid w:val="002613A5"/>
    <w:rsid w:val="0026267D"/>
    <w:rsid w:val="00264118"/>
    <w:rsid w:val="00264E2E"/>
    <w:rsid w:val="00265A82"/>
    <w:rsid w:val="00265B6A"/>
    <w:rsid w:val="00265FDD"/>
    <w:rsid w:val="00266233"/>
    <w:rsid w:val="002672EE"/>
    <w:rsid w:val="00267881"/>
    <w:rsid w:val="00267FEA"/>
    <w:rsid w:val="0027013F"/>
    <w:rsid w:val="002706E0"/>
    <w:rsid w:val="00270AE2"/>
    <w:rsid w:val="00271017"/>
    <w:rsid w:val="00271957"/>
    <w:rsid w:val="002723F2"/>
    <w:rsid w:val="002725BA"/>
    <w:rsid w:val="00273821"/>
    <w:rsid w:val="00273CFE"/>
    <w:rsid w:val="00273EAC"/>
    <w:rsid w:val="00273FC1"/>
    <w:rsid w:val="0027406D"/>
    <w:rsid w:val="00274097"/>
    <w:rsid w:val="00274A98"/>
    <w:rsid w:val="00274E67"/>
    <w:rsid w:val="002750D2"/>
    <w:rsid w:val="00275145"/>
    <w:rsid w:val="00275165"/>
    <w:rsid w:val="00275817"/>
    <w:rsid w:val="00275A06"/>
    <w:rsid w:val="00275D12"/>
    <w:rsid w:val="00276CD2"/>
    <w:rsid w:val="002773FB"/>
    <w:rsid w:val="002776F9"/>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23F5"/>
    <w:rsid w:val="002A33E3"/>
    <w:rsid w:val="002A390A"/>
    <w:rsid w:val="002A3934"/>
    <w:rsid w:val="002A3989"/>
    <w:rsid w:val="002A3E15"/>
    <w:rsid w:val="002A5101"/>
    <w:rsid w:val="002A5327"/>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1917"/>
    <w:rsid w:val="002D1D1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56C"/>
    <w:rsid w:val="002D79F0"/>
    <w:rsid w:val="002D7B79"/>
    <w:rsid w:val="002E0274"/>
    <w:rsid w:val="002E068A"/>
    <w:rsid w:val="002E0703"/>
    <w:rsid w:val="002E07C4"/>
    <w:rsid w:val="002E0849"/>
    <w:rsid w:val="002E0B07"/>
    <w:rsid w:val="002E0D0E"/>
    <w:rsid w:val="002E0E6D"/>
    <w:rsid w:val="002E16EB"/>
    <w:rsid w:val="002E1A7C"/>
    <w:rsid w:val="002E2184"/>
    <w:rsid w:val="002E2C3E"/>
    <w:rsid w:val="002E2E06"/>
    <w:rsid w:val="002E3010"/>
    <w:rsid w:val="002E35C2"/>
    <w:rsid w:val="002E3EF6"/>
    <w:rsid w:val="002E4216"/>
    <w:rsid w:val="002E4536"/>
    <w:rsid w:val="002E4C5F"/>
    <w:rsid w:val="002E55C9"/>
    <w:rsid w:val="002E5A45"/>
    <w:rsid w:val="002E5E1A"/>
    <w:rsid w:val="002E61A8"/>
    <w:rsid w:val="002E693E"/>
    <w:rsid w:val="002E74AE"/>
    <w:rsid w:val="002E74B9"/>
    <w:rsid w:val="002E75E9"/>
    <w:rsid w:val="002F03BC"/>
    <w:rsid w:val="002F0CC5"/>
    <w:rsid w:val="002F19DA"/>
    <w:rsid w:val="002F1E63"/>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9AC"/>
    <w:rsid w:val="003219C0"/>
    <w:rsid w:val="00321A41"/>
    <w:rsid w:val="00321DE2"/>
    <w:rsid w:val="003223A3"/>
    <w:rsid w:val="00322A3D"/>
    <w:rsid w:val="00322BF9"/>
    <w:rsid w:val="003235CB"/>
    <w:rsid w:val="00323BD4"/>
    <w:rsid w:val="00324E7A"/>
    <w:rsid w:val="00325769"/>
    <w:rsid w:val="00325B85"/>
    <w:rsid w:val="00326166"/>
    <w:rsid w:val="0032681D"/>
    <w:rsid w:val="00326C1A"/>
    <w:rsid w:val="00326DA6"/>
    <w:rsid w:val="00327C4D"/>
    <w:rsid w:val="00327C80"/>
    <w:rsid w:val="00330C10"/>
    <w:rsid w:val="00330FCA"/>
    <w:rsid w:val="0033143D"/>
    <w:rsid w:val="00331B46"/>
    <w:rsid w:val="00331D74"/>
    <w:rsid w:val="00332737"/>
    <w:rsid w:val="00332B0C"/>
    <w:rsid w:val="00332E85"/>
    <w:rsid w:val="003335C4"/>
    <w:rsid w:val="00333B90"/>
    <w:rsid w:val="003340A0"/>
    <w:rsid w:val="00334228"/>
    <w:rsid w:val="00334501"/>
    <w:rsid w:val="0033455C"/>
    <w:rsid w:val="0033470C"/>
    <w:rsid w:val="00334763"/>
    <w:rsid w:val="00334BBB"/>
    <w:rsid w:val="003352E2"/>
    <w:rsid w:val="003359AD"/>
    <w:rsid w:val="00336155"/>
    <w:rsid w:val="00336954"/>
    <w:rsid w:val="00336CFF"/>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63B"/>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4F4"/>
    <w:rsid w:val="00363FF1"/>
    <w:rsid w:val="003643D7"/>
    <w:rsid w:val="00364571"/>
    <w:rsid w:val="003646C9"/>
    <w:rsid w:val="003656AF"/>
    <w:rsid w:val="00365898"/>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87B"/>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FD6"/>
    <w:rsid w:val="003A4FE1"/>
    <w:rsid w:val="003A557A"/>
    <w:rsid w:val="003A57C4"/>
    <w:rsid w:val="003A5D99"/>
    <w:rsid w:val="003A6D6C"/>
    <w:rsid w:val="003A73AC"/>
    <w:rsid w:val="003B0675"/>
    <w:rsid w:val="003B120A"/>
    <w:rsid w:val="003B1322"/>
    <w:rsid w:val="003B1C02"/>
    <w:rsid w:val="003B1EEA"/>
    <w:rsid w:val="003B1FBE"/>
    <w:rsid w:val="003B276A"/>
    <w:rsid w:val="003B2950"/>
    <w:rsid w:val="003B2A1F"/>
    <w:rsid w:val="003B3117"/>
    <w:rsid w:val="003B3D22"/>
    <w:rsid w:val="003B47F8"/>
    <w:rsid w:val="003B572D"/>
    <w:rsid w:val="003B5800"/>
    <w:rsid w:val="003B593C"/>
    <w:rsid w:val="003B594B"/>
    <w:rsid w:val="003B6ADE"/>
    <w:rsid w:val="003B7454"/>
    <w:rsid w:val="003B7593"/>
    <w:rsid w:val="003B78EE"/>
    <w:rsid w:val="003B7C7F"/>
    <w:rsid w:val="003C067C"/>
    <w:rsid w:val="003C0D85"/>
    <w:rsid w:val="003C1312"/>
    <w:rsid w:val="003C293E"/>
    <w:rsid w:val="003C3310"/>
    <w:rsid w:val="003C352B"/>
    <w:rsid w:val="003C396D"/>
    <w:rsid w:val="003C4134"/>
    <w:rsid w:val="003C460C"/>
    <w:rsid w:val="003C4C53"/>
    <w:rsid w:val="003C5531"/>
    <w:rsid w:val="003C5549"/>
    <w:rsid w:val="003C591C"/>
    <w:rsid w:val="003C5C47"/>
    <w:rsid w:val="003C5D73"/>
    <w:rsid w:val="003C5F22"/>
    <w:rsid w:val="003C6238"/>
    <w:rsid w:val="003C6580"/>
    <w:rsid w:val="003C6D51"/>
    <w:rsid w:val="003C7216"/>
    <w:rsid w:val="003C7713"/>
    <w:rsid w:val="003D07E9"/>
    <w:rsid w:val="003D0922"/>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D79C2"/>
    <w:rsid w:val="003E009E"/>
    <w:rsid w:val="003E0550"/>
    <w:rsid w:val="003E06BB"/>
    <w:rsid w:val="003E0E02"/>
    <w:rsid w:val="003E0E80"/>
    <w:rsid w:val="003E235C"/>
    <w:rsid w:val="003E23F5"/>
    <w:rsid w:val="003E2447"/>
    <w:rsid w:val="003E2A16"/>
    <w:rsid w:val="003E2A5E"/>
    <w:rsid w:val="003E358F"/>
    <w:rsid w:val="003E35A9"/>
    <w:rsid w:val="003E36E6"/>
    <w:rsid w:val="003E3ABC"/>
    <w:rsid w:val="003E4322"/>
    <w:rsid w:val="003E47BE"/>
    <w:rsid w:val="003E4F0B"/>
    <w:rsid w:val="003E576C"/>
    <w:rsid w:val="003E57A7"/>
    <w:rsid w:val="003E5859"/>
    <w:rsid w:val="003E5F51"/>
    <w:rsid w:val="003E6532"/>
    <w:rsid w:val="003E6759"/>
    <w:rsid w:val="003E69F6"/>
    <w:rsid w:val="003E6B8F"/>
    <w:rsid w:val="003E6C2A"/>
    <w:rsid w:val="003E6F91"/>
    <w:rsid w:val="003E71D0"/>
    <w:rsid w:val="003E7376"/>
    <w:rsid w:val="003E7812"/>
    <w:rsid w:val="003E7CDF"/>
    <w:rsid w:val="003E7F9C"/>
    <w:rsid w:val="003E7FFC"/>
    <w:rsid w:val="003F124C"/>
    <w:rsid w:val="003F19A0"/>
    <w:rsid w:val="003F1A72"/>
    <w:rsid w:val="003F1AE8"/>
    <w:rsid w:val="003F1DA4"/>
    <w:rsid w:val="003F1FE2"/>
    <w:rsid w:val="003F21A6"/>
    <w:rsid w:val="003F2306"/>
    <w:rsid w:val="003F2371"/>
    <w:rsid w:val="003F27D5"/>
    <w:rsid w:val="003F2910"/>
    <w:rsid w:val="003F2930"/>
    <w:rsid w:val="003F2BEA"/>
    <w:rsid w:val="003F2E38"/>
    <w:rsid w:val="003F36D7"/>
    <w:rsid w:val="003F3D08"/>
    <w:rsid w:val="003F4B93"/>
    <w:rsid w:val="003F5304"/>
    <w:rsid w:val="003F5516"/>
    <w:rsid w:val="003F5BED"/>
    <w:rsid w:val="003F5F3F"/>
    <w:rsid w:val="003F61F1"/>
    <w:rsid w:val="003F67BD"/>
    <w:rsid w:val="003F6A59"/>
    <w:rsid w:val="003F6ABF"/>
    <w:rsid w:val="003F7383"/>
    <w:rsid w:val="003F76FB"/>
    <w:rsid w:val="003F7781"/>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90E"/>
    <w:rsid w:val="00413BF9"/>
    <w:rsid w:val="00414BB3"/>
    <w:rsid w:val="00415963"/>
    <w:rsid w:val="00415EC3"/>
    <w:rsid w:val="00415FAE"/>
    <w:rsid w:val="004162E4"/>
    <w:rsid w:val="0041669D"/>
    <w:rsid w:val="00416961"/>
    <w:rsid w:val="00416AC5"/>
    <w:rsid w:val="00417E58"/>
    <w:rsid w:val="00417E73"/>
    <w:rsid w:val="0042008E"/>
    <w:rsid w:val="004201F7"/>
    <w:rsid w:val="004208B9"/>
    <w:rsid w:val="00421299"/>
    <w:rsid w:val="0042171F"/>
    <w:rsid w:val="00421DD3"/>
    <w:rsid w:val="00421EAB"/>
    <w:rsid w:val="00421EB6"/>
    <w:rsid w:val="00422599"/>
    <w:rsid w:val="004239F6"/>
    <w:rsid w:val="00423D84"/>
    <w:rsid w:val="004256E0"/>
    <w:rsid w:val="004271CF"/>
    <w:rsid w:val="00427280"/>
    <w:rsid w:val="0042735E"/>
    <w:rsid w:val="00427629"/>
    <w:rsid w:val="00427823"/>
    <w:rsid w:val="00427B5C"/>
    <w:rsid w:val="004308E3"/>
    <w:rsid w:val="004320B7"/>
    <w:rsid w:val="00432ABD"/>
    <w:rsid w:val="00432C69"/>
    <w:rsid w:val="00432D81"/>
    <w:rsid w:val="00432DEB"/>
    <w:rsid w:val="00433509"/>
    <w:rsid w:val="00433643"/>
    <w:rsid w:val="004337B0"/>
    <w:rsid w:val="0043399A"/>
    <w:rsid w:val="00433E63"/>
    <w:rsid w:val="004349D9"/>
    <w:rsid w:val="00434BE2"/>
    <w:rsid w:val="00435C19"/>
    <w:rsid w:val="00435C42"/>
    <w:rsid w:val="00435C5D"/>
    <w:rsid w:val="00436F98"/>
    <w:rsid w:val="00437000"/>
    <w:rsid w:val="004375E6"/>
    <w:rsid w:val="00437A99"/>
    <w:rsid w:val="00437EBD"/>
    <w:rsid w:val="0044016F"/>
    <w:rsid w:val="0044054A"/>
    <w:rsid w:val="00441AAD"/>
    <w:rsid w:val="004424F4"/>
    <w:rsid w:val="004429E4"/>
    <w:rsid w:val="00442C9A"/>
    <w:rsid w:val="0044355E"/>
    <w:rsid w:val="00443F6E"/>
    <w:rsid w:val="00444473"/>
    <w:rsid w:val="0044467B"/>
    <w:rsid w:val="00444983"/>
    <w:rsid w:val="00444F8C"/>
    <w:rsid w:val="004453C9"/>
    <w:rsid w:val="00445677"/>
    <w:rsid w:val="004456E6"/>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6B9"/>
    <w:rsid w:val="00473B6E"/>
    <w:rsid w:val="00474706"/>
    <w:rsid w:val="00474CE3"/>
    <w:rsid w:val="00475383"/>
    <w:rsid w:val="0047550E"/>
    <w:rsid w:val="00475556"/>
    <w:rsid w:val="00475975"/>
    <w:rsid w:val="00475A48"/>
    <w:rsid w:val="00475EE5"/>
    <w:rsid w:val="00475EF1"/>
    <w:rsid w:val="00475FA8"/>
    <w:rsid w:val="004761B3"/>
    <w:rsid w:val="004769CD"/>
    <w:rsid w:val="0047701D"/>
    <w:rsid w:val="0047739E"/>
    <w:rsid w:val="0047771E"/>
    <w:rsid w:val="004801CA"/>
    <w:rsid w:val="00481277"/>
    <w:rsid w:val="004813E1"/>
    <w:rsid w:val="0048196D"/>
    <w:rsid w:val="00481C6F"/>
    <w:rsid w:val="00481CD9"/>
    <w:rsid w:val="00482293"/>
    <w:rsid w:val="004822A4"/>
    <w:rsid w:val="00482316"/>
    <w:rsid w:val="004826CA"/>
    <w:rsid w:val="0048382F"/>
    <w:rsid w:val="004838AD"/>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A6C"/>
    <w:rsid w:val="00496A9B"/>
    <w:rsid w:val="00496BDD"/>
    <w:rsid w:val="00496C12"/>
    <w:rsid w:val="004972FF"/>
    <w:rsid w:val="004975EC"/>
    <w:rsid w:val="00497D20"/>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319"/>
    <w:rsid w:val="004B39AA"/>
    <w:rsid w:val="004B3CCE"/>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480"/>
    <w:rsid w:val="004C550C"/>
    <w:rsid w:val="004C5649"/>
    <w:rsid w:val="004C5793"/>
    <w:rsid w:val="004C62CB"/>
    <w:rsid w:val="004C64F9"/>
    <w:rsid w:val="004C65ED"/>
    <w:rsid w:val="004C702B"/>
    <w:rsid w:val="004C7347"/>
    <w:rsid w:val="004C7392"/>
    <w:rsid w:val="004C7705"/>
    <w:rsid w:val="004C77BE"/>
    <w:rsid w:val="004C7A6F"/>
    <w:rsid w:val="004C7F19"/>
    <w:rsid w:val="004D037B"/>
    <w:rsid w:val="004D0597"/>
    <w:rsid w:val="004D0B68"/>
    <w:rsid w:val="004D1ABB"/>
    <w:rsid w:val="004D219C"/>
    <w:rsid w:val="004D221A"/>
    <w:rsid w:val="004D244F"/>
    <w:rsid w:val="004D28E7"/>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3F91"/>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711"/>
    <w:rsid w:val="004F198F"/>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E75"/>
    <w:rsid w:val="00504FE6"/>
    <w:rsid w:val="005058E9"/>
    <w:rsid w:val="00505E19"/>
    <w:rsid w:val="00505E1E"/>
    <w:rsid w:val="0050688C"/>
    <w:rsid w:val="00506CEC"/>
    <w:rsid w:val="00506DB1"/>
    <w:rsid w:val="00507271"/>
    <w:rsid w:val="00510377"/>
    <w:rsid w:val="00510F75"/>
    <w:rsid w:val="0051155A"/>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71D"/>
    <w:rsid w:val="00516808"/>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7BEC"/>
    <w:rsid w:val="00537D97"/>
    <w:rsid w:val="00537EA9"/>
    <w:rsid w:val="0054059A"/>
    <w:rsid w:val="00540A6D"/>
    <w:rsid w:val="00541256"/>
    <w:rsid w:val="00541D0C"/>
    <w:rsid w:val="00541D15"/>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46E"/>
    <w:rsid w:val="00561488"/>
    <w:rsid w:val="0056157E"/>
    <w:rsid w:val="0056191E"/>
    <w:rsid w:val="00561A3F"/>
    <w:rsid w:val="00561D94"/>
    <w:rsid w:val="005634D7"/>
    <w:rsid w:val="0056365D"/>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1FBE"/>
    <w:rsid w:val="00572198"/>
    <w:rsid w:val="005721AB"/>
    <w:rsid w:val="00572763"/>
    <w:rsid w:val="00572797"/>
    <w:rsid w:val="005727F9"/>
    <w:rsid w:val="005728A9"/>
    <w:rsid w:val="00572B6C"/>
    <w:rsid w:val="00572C6C"/>
    <w:rsid w:val="00572D3D"/>
    <w:rsid w:val="005733DA"/>
    <w:rsid w:val="00573C46"/>
    <w:rsid w:val="00573CE7"/>
    <w:rsid w:val="00573E45"/>
    <w:rsid w:val="00574256"/>
    <w:rsid w:val="0057426E"/>
    <w:rsid w:val="0057516E"/>
    <w:rsid w:val="00575BD1"/>
    <w:rsid w:val="00575C14"/>
    <w:rsid w:val="00575E05"/>
    <w:rsid w:val="0057635E"/>
    <w:rsid w:val="005766DD"/>
    <w:rsid w:val="00576B52"/>
    <w:rsid w:val="0057714C"/>
    <w:rsid w:val="00577754"/>
    <w:rsid w:val="00577CF3"/>
    <w:rsid w:val="005804EB"/>
    <w:rsid w:val="0058102B"/>
    <w:rsid w:val="005818AC"/>
    <w:rsid w:val="00581A8B"/>
    <w:rsid w:val="00581E8D"/>
    <w:rsid w:val="0058277C"/>
    <w:rsid w:val="005829B1"/>
    <w:rsid w:val="005831DD"/>
    <w:rsid w:val="005837E0"/>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F68"/>
    <w:rsid w:val="005A2A0B"/>
    <w:rsid w:val="005A2C0F"/>
    <w:rsid w:val="005A33FA"/>
    <w:rsid w:val="005A36AA"/>
    <w:rsid w:val="005A39A4"/>
    <w:rsid w:val="005A3E77"/>
    <w:rsid w:val="005A5317"/>
    <w:rsid w:val="005A5572"/>
    <w:rsid w:val="005A5B67"/>
    <w:rsid w:val="005A6AE0"/>
    <w:rsid w:val="005A6F63"/>
    <w:rsid w:val="005A759A"/>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B6A"/>
    <w:rsid w:val="005C5C84"/>
    <w:rsid w:val="005C65D3"/>
    <w:rsid w:val="005C6B1E"/>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B6"/>
    <w:rsid w:val="005D37F9"/>
    <w:rsid w:val="005D38FB"/>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280"/>
    <w:rsid w:val="005E377E"/>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C46"/>
    <w:rsid w:val="005F0E08"/>
    <w:rsid w:val="005F0FFD"/>
    <w:rsid w:val="005F1248"/>
    <w:rsid w:val="005F1896"/>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157"/>
    <w:rsid w:val="00610647"/>
    <w:rsid w:val="00610758"/>
    <w:rsid w:val="0061083C"/>
    <w:rsid w:val="00610AA6"/>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B00"/>
    <w:rsid w:val="00617E00"/>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CEF"/>
    <w:rsid w:val="00625D09"/>
    <w:rsid w:val="00625F7C"/>
    <w:rsid w:val="006261F4"/>
    <w:rsid w:val="006272DF"/>
    <w:rsid w:val="00627456"/>
    <w:rsid w:val="0062769D"/>
    <w:rsid w:val="0062772E"/>
    <w:rsid w:val="00627890"/>
    <w:rsid w:val="00627BD7"/>
    <w:rsid w:val="00627D95"/>
    <w:rsid w:val="00630165"/>
    <w:rsid w:val="006302A6"/>
    <w:rsid w:val="00630D2E"/>
    <w:rsid w:val="00630F2B"/>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0FF"/>
    <w:rsid w:val="006477EC"/>
    <w:rsid w:val="00647D1C"/>
    <w:rsid w:val="00647E1E"/>
    <w:rsid w:val="006509F0"/>
    <w:rsid w:val="00650B45"/>
    <w:rsid w:val="0065201C"/>
    <w:rsid w:val="00652E41"/>
    <w:rsid w:val="00652EF1"/>
    <w:rsid w:val="006539E3"/>
    <w:rsid w:val="00653D47"/>
    <w:rsid w:val="0065407D"/>
    <w:rsid w:val="006541D1"/>
    <w:rsid w:val="00654A1C"/>
    <w:rsid w:val="00654BB6"/>
    <w:rsid w:val="00654CA0"/>
    <w:rsid w:val="00655AAC"/>
    <w:rsid w:val="00655AF8"/>
    <w:rsid w:val="00656298"/>
    <w:rsid w:val="00656726"/>
    <w:rsid w:val="00656BE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E7"/>
    <w:rsid w:val="006726F6"/>
    <w:rsid w:val="0067283F"/>
    <w:rsid w:val="00673474"/>
    <w:rsid w:val="00673B4E"/>
    <w:rsid w:val="00673F38"/>
    <w:rsid w:val="0067455B"/>
    <w:rsid w:val="00674A87"/>
    <w:rsid w:val="006750A1"/>
    <w:rsid w:val="006751FC"/>
    <w:rsid w:val="0067553B"/>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A6"/>
    <w:rsid w:val="00685CB5"/>
    <w:rsid w:val="0068661C"/>
    <w:rsid w:val="00686A5C"/>
    <w:rsid w:val="0068764D"/>
    <w:rsid w:val="006876AA"/>
    <w:rsid w:val="0069036A"/>
    <w:rsid w:val="006905A7"/>
    <w:rsid w:val="006906C2"/>
    <w:rsid w:val="006907D2"/>
    <w:rsid w:val="006909AE"/>
    <w:rsid w:val="00690D77"/>
    <w:rsid w:val="006915BD"/>
    <w:rsid w:val="00691F48"/>
    <w:rsid w:val="0069228D"/>
    <w:rsid w:val="0069288A"/>
    <w:rsid w:val="0069299A"/>
    <w:rsid w:val="00692DE6"/>
    <w:rsid w:val="006937C4"/>
    <w:rsid w:val="0069381E"/>
    <w:rsid w:val="00693A52"/>
    <w:rsid w:val="00694175"/>
    <w:rsid w:val="00694F02"/>
    <w:rsid w:val="00695573"/>
    <w:rsid w:val="00696285"/>
    <w:rsid w:val="00696945"/>
    <w:rsid w:val="00696B2B"/>
    <w:rsid w:val="0069758A"/>
    <w:rsid w:val="00697C19"/>
    <w:rsid w:val="00697E45"/>
    <w:rsid w:val="006A020B"/>
    <w:rsid w:val="006A0D0D"/>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6E51"/>
    <w:rsid w:val="006A7B53"/>
    <w:rsid w:val="006B007A"/>
    <w:rsid w:val="006B0122"/>
    <w:rsid w:val="006B178C"/>
    <w:rsid w:val="006B1C9B"/>
    <w:rsid w:val="006B1CA7"/>
    <w:rsid w:val="006B1F1D"/>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EE6"/>
    <w:rsid w:val="006C2917"/>
    <w:rsid w:val="006C366D"/>
    <w:rsid w:val="006C3E60"/>
    <w:rsid w:val="006C4183"/>
    <w:rsid w:val="006C4A34"/>
    <w:rsid w:val="006C73D1"/>
    <w:rsid w:val="006C76A0"/>
    <w:rsid w:val="006C784E"/>
    <w:rsid w:val="006C7ED3"/>
    <w:rsid w:val="006D0082"/>
    <w:rsid w:val="006D059C"/>
    <w:rsid w:val="006D0D08"/>
    <w:rsid w:val="006D1782"/>
    <w:rsid w:val="006D17B2"/>
    <w:rsid w:val="006D1E5C"/>
    <w:rsid w:val="006D215B"/>
    <w:rsid w:val="006D286C"/>
    <w:rsid w:val="006D2E7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0EAD"/>
    <w:rsid w:val="006E170E"/>
    <w:rsid w:val="006E1B22"/>
    <w:rsid w:val="006E208E"/>
    <w:rsid w:val="006E21E4"/>
    <w:rsid w:val="006E23F0"/>
    <w:rsid w:val="006E245A"/>
    <w:rsid w:val="006E35DE"/>
    <w:rsid w:val="006E3A1C"/>
    <w:rsid w:val="006E46B3"/>
    <w:rsid w:val="006E47E3"/>
    <w:rsid w:val="006E59BA"/>
    <w:rsid w:val="006E5E62"/>
    <w:rsid w:val="006E6C66"/>
    <w:rsid w:val="006E713E"/>
    <w:rsid w:val="006E7554"/>
    <w:rsid w:val="006F04EF"/>
    <w:rsid w:val="006F0C1B"/>
    <w:rsid w:val="006F0D1E"/>
    <w:rsid w:val="006F0D35"/>
    <w:rsid w:val="006F1AA8"/>
    <w:rsid w:val="006F1D76"/>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EE5"/>
    <w:rsid w:val="00702276"/>
    <w:rsid w:val="00702820"/>
    <w:rsid w:val="0070283A"/>
    <w:rsid w:val="00703478"/>
    <w:rsid w:val="00703CB7"/>
    <w:rsid w:val="00703F1B"/>
    <w:rsid w:val="007049EA"/>
    <w:rsid w:val="00704B9D"/>
    <w:rsid w:val="00704E16"/>
    <w:rsid w:val="00704FEF"/>
    <w:rsid w:val="007053E8"/>
    <w:rsid w:val="0070594A"/>
    <w:rsid w:val="00705FA1"/>
    <w:rsid w:val="0070600D"/>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28FF"/>
    <w:rsid w:val="007237E8"/>
    <w:rsid w:val="00724308"/>
    <w:rsid w:val="007243A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95C"/>
    <w:rsid w:val="00733A1D"/>
    <w:rsid w:val="00733D85"/>
    <w:rsid w:val="00733E27"/>
    <w:rsid w:val="00734DC0"/>
    <w:rsid w:val="00734F13"/>
    <w:rsid w:val="007354C4"/>
    <w:rsid w:val="007358B2"/>
    <w:rsid w:val="007359D7"/>
    <w:rsid w:val="00735D59"/>
    <w:rsid w:val="007365C7"/>
    <w:rsid w:val="007369EA"/>
    <w:rsid w:val="00737323"/>
    <w:rsid w:val="007378BA"/>
    <w:rsid w:val="00737D40"/>
    <w:rsid w:val="00737F46"/>
    <w:rsid w:val="007400B9"/>
    <w:rsid w:val="00741526"/>
    <w:rsid w:val="007417CD"/>
    <w:rsid w:val="00741FC9"/>
    <w:rsid w:val="0074229F"/>
    <w:rsid w:val="00742C31"/>
    <w:rsid w:val="00743751"/>
    <w:rsid w:val="0074377F"/>
    <w:rsid w:val="0074407F"/>
    <w:rsid w:val="007440E0"/>
    <w:rsid w:val="00744430"/>
    <w:rsid w:val="00744523"/>
    <w:rsid w:val="00744A64"/>
    <w:rsid w:val="007457B5"/>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7CC"/>
    <w:rsid w:val="0076095F"/>
    <w:rsid w:val="00760AC8"/>
    <w:rsid w:val="00760D07"/>
    <w:rsid w:val="00760EF7"/>
    <w:rsid w:val="00761AD4"/>
    <w:rsid w:val="0076219D"/>
    <w:rsid w:val="0076280B"/>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AA7"/>
    <w:rsid w:val="00780B3C"/>
    <w:rsid w:val="00780BF7"/>
    <w:rsid w:val="00780CE6"/>
    <w:rsid w:val="00781276"/>
    <w:rsid w:val="007816F1"/>
    <w:rsid w:val="00781E7F"/>
    <w:rsid w:val="00783003"/>
    <w:rsid w:val="007831B3"/>
    <w:rsid w:val="007832CE"/>
    <w:rsid w:val="00783551"/>
    <w:rsid w:val="00783F94"/>
    <w:rsid w:val="00784587"/>
    <w:rsid w:val="00784F3E"/>
    <w:rsid w:val="00785258"/>
    <w:rsid w:val="0078572C"/>
    <w:rsid w:val="00785739"/>
    <w:rsid w:val="00785BBC"/>
    <w:rsid w:val="0078604A"/>
    <w:rsid w:val="007864AF"/>
    <w:rsid w:val="00786E32"/>
    <w:rsid w:val="00787B3F"/>
    <w:rsid w:val="00790263"/>
    <w:rsid w:val="0079038A"/>
    <w:rsid w:val="00790C67"/>
    <w:rsid w:val="007922F8"/>
    <w:rsid w:val="00792797"/>
    <w:rsid w:val="00792CD6"/>
    <w:rsid w:val="00792E6C"/>
    <w:rsid w:val="00792F25"/>
    <w:rsid w:val="007931BA"/>
    <w:rsid w:val="00793571"/>
    <w:rsid w:val="007939FB"/>
    <w:rsid w:val="00793BFF"/>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57C"/>
    <w:rsid w:val="007A4999"/>
    <w:rsid w:val="007A4CD1"/>
    <w:rsid w:val="007A5A16"/>
    <w:rsid w:val="007A61F3"/>
    <w:rsid w:val="007A75A3"/>
    <w:rsid w:val="007A76A0"/>
    <w:rsid w:val="007A79C6"/>
    <w:rsid w:val="007A7AEA"/>
    <w:rsid w:val="007B00F2"/>
    <w:rsid w:val="007B023B"/>
    <w:rsid w:val="007B02CC"/>
    <w:rsid w:val="007B0668"/>
    <w:rsid w:val="007B09C7"/>
    <w:rsid w:val="007B09E1"/>
    <w:rsid w:val="007B2082"/>
    <w:rsid w:val="007B20FB"/>
    <w:rsid w:val="007B2F4B"/>
    <w:rsid w:val="007B30F2"/>
    <w:rsid w:val="007B326D"/>
    <w:rsid w:val="007B3699"/>
    <w:rsid w:val="007B446A"/>
    <w:rsid w:val="007B45FD"/>
    <w:rsid w:val="007B512A"/>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133"/>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D2"/>
    <w:rsid w:val="007F4E74"/>
    <w:rsid w:val="007F50D5"/>
    <w:rsid w:val="007F585F"/>
    <w:rsid w:val="007F5B01"/>
    <w:rsid w:val="007F614C"/>
    <w:rsid w:val="007F64CE"/>
    <w:rsid w:val="007F6C5B"/>
    <w:rsid w:val="007F71CF"/>
    <w:rsid w:val="007F749D"/>
    <w:rsid w:val="007F750E"/>
    <w:rsid w:val="007F7641"/>
    <w:rsid w:val="007F7A46"/>
    <w:rsid w:val="007F7A8D"/>
    <w:rsid w:val="007F7ACC"/>
    <w:rsid w:val="007F7FBE"/>
    <w:rsid w:val="00801AB5"/>
    <w:rsid w:val="00801B02"/>
    <w:rsid w:val="00801D3B"/>
    <w:rsid w:val="00802603"/>
    <w:rsid w:val="00803964"/>
    <w:rsid w:val="00803C05"/>
    <w:rsid w:val="00804A7D"/>
    <w:rsid w:val="00804ABC"/>
    <w:rsid w:val="00805675"/>
    <w:rsid w:val="00805D37"/>
    <w:rsid w:val="008061BC"/>
    <w:rsid w:val="008061F0"/>
    <w:rsid w:val="008064A2"/>
    <w:rsid w:val="00806A2F"/>
    <w:rsid w:val="00807450"/>
    <w:rsid w:val="008078B4"/>
    <w:rsid w:val="00807E69"/>
    <w:rsid w:val="00811EB2"/>
    <w:rsid w:val="00812347"/>
    <w:rsid w:val="00812DCD"/>
    <w:rsid w:val="008131AA"/>
    <w:rsid w:val="00814156"/>
    <w:rsid w:val="00814597"/>
    <w:rsid w:val="008145E2"/>
    <w:rsid w:val="00814A54"/>
    <w:rsid w:val="00815195"/>
    <w:rsid w:val="00816133"/>
    <w:rsid w:val="0081673E"/>
    <w:rsid w:val="008167DC"/>
    <w:rsid w:val="0081689D"/>
    <w:rsid w:val="00816AA4"/>
    <w:rsid w:val="008177FF"/>
    <w:rsid w:val="00820791"/>
    <w:rsid w:val="008207FA"/>
    <w:rsid w:val="00820CAD"/>
    <w:rsid w:val="0082122E"/>
    <w:rsid w:val="008222EA"/>
    <w:rsid w:val="00822F59"/>
    <w:rsid w:val="0082326C"/>
    <w:rsid w:val="008236A1"/>
    <w:rsid w:val="008240ED"/>
    <w:rsid w:val="00824542"/>
    <w:rsid w:val="00825156"/>
    <w:rsid w:val="00826472"/>
    <w:rsid w:val="00826914"/>
    <w:rsid w:val="00826975"/>
    <w:rsid w:val="00826A26"/>
    <w:rsid w:val="00827178"/>
    <w:rsid w:val="0082741A"/>
    <w:rsid w:val="0082791E"/>
    <w:rsid w:val="008279C0"/>
    <w:rsid w:val="00827A79"/>
    <w:rsid w:val="00827BE8"/>
    <w:rsid w:val="00827EA6"/>
    <w:rsid w:val="0083056C"/>
    <w:rsid w:val="008309BA"/>
    <w:rsid w:val="008316E1"/>
    <w:rsid w:val="00831AFF"/>
    <w:rsid w:val="00831E9A"/>
    <w:rsid w:val="00831EA4"/>
    <w:rsid w:val="00832160"/>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EEB"/>
    <w:rsid w:val="008408EF"/>
    <w:rsid w:val="00840982"/>
    <w:rsid w:val="0084138A"/>
    <w:rsid w:val="0084154E"/>
    <w:rsid w:val="00841AEF"/>
    <w:rsid w:val="00841AF6"/>
    <w:rsid w:val="008421D3"/>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0EA"/>
    <w:rsid w:val="0085152E"/>
    <w:rsid w:val="0085170B"/>
    <w:rsid w:val="00852421"/>
    <w:rsid w:val="008525BE"/>
    <w:rsid w:val="00853130"/>
    <w:rsid w:val="008537FC"/>
    <w:rsid w:val="00853CDF"/>
    <w:rsid w:val="00853E6D"/>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DB"/>
    <w:rsid w:val="00861B1A"/>
    <w:rsid w:val="00861DE9"/>
    <w:rsid w:val="00861F36"/>
    <w:rsid w:val="008624FF"/>
    <w:rsid w:val="008627E9"/>
    <w:rsid w:val="00863416"/>
    <w:rsid w:val="0086364C"/>
    <w:rsid w:val="0086419B"/>
    <w:rsid w:val="00865034"/>
    <w:rsid w:val="00865151"/>
    <w:rsid w:val="0086583A"/>
    <w:rsid w:val="00866242"/>
    <w:rsid w:val="00866868"/>
    <w:rsid w:val="0086773E"/>
    <w:rsid w:val="0086790E"/>
    <w:rsid w:val="00867D65"/>
    <w:rsid w:val="008711E4"/>
    <w:rsid w:val="00871B04"/>
    <w:rsid w:val="00871B3D"/>
    <w:rsid w:val="008727C7"/>
    <w:rsid w:val="0087284A"/>
    <w:rsid w:val="00872C69"/>
    <w:rsid w:val="00873AA0"/>
    <w:rsid w:val="008745EB"/>
    <w:rsid w:val="00874E26"/>
    <w:rsid w:val="00875F26"/>
    <w:rsid w:val="00877C50"/>
    <w:rsid w:val="008802FF"/>
    <w:rsid w:val="008807C6"/>
    <w:rsid w:val="008809A6"/>
    <w:rsid w:val="00880C15"/>
    <w:rsid w:val="0088193D"/>
    <w:rsid w:val="00881BC8"/>
    <w:rsid w:val="00882EC4"/>
    <w:rsid w:val="0088322C"/>
    <w:rsid w:val="00883736"/>
    <w:rsid w:val="008838A3"/>
    <w:rsid w:val="008838BD"/>
    <w:rsid w:val="00883B24"/>
    <w:rsid w:val="00883DE9"/>
    <w:rsid w:val="008849F5"/>
    <w:rsid w:val="00884AB8"/>
    <w:rsid w:val="00884D2D"/>
    <w:rsid w:val="00884DB8"/>
    <w:rsid w:val="00884E52"/>
    <w:rsid w:val="008851E6"/>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8C1"/>
    <w:rsid w:val="008A4B74"/>
    <w:rsid w:val="008A4D4C"/>
    <w:rsid w:val="008A4E1A"/>
    <w:rsid w:val="008A5164"/>
    <w:rsid w:val="008A560D"/>
    <w:rsid w:val="008A58C6"/>
    <w:rsid w:val="008A5F46"/>
    <w:rsid w:val="008A6061"/>
    <w:rsid w:val="008A60C1"/>
    <w:rsid w:val="008A65EC"/>
    <w:rsid w:val="008A6681"/>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6F"/>
    <w:rsid w:val="008C0FC0"/>
    <w:rsid w:val="008C1633"/>
    <w:rsid w:val="008C1730"/>
    <w:rsid w:val="008C195A"/>
    <w:rsid w:val="008C1A7A"/>
    <w:rsid w:val="008C1A9B"/>
    <w:rsid w:val="008C1E98"/>
    <w:rsid w:val="008C2539"/>
    <w:rsid w:val="008C2871"/>
    <w:rsid w:val="008C31FF"/>
    <w:rsid w:val="008C320D"/>
    <w:rsid w:val="008C494F"/>
    <w:rsid w:val="008C4E03"/>
    <w:rsid w:val="008C4E47"/>
    <w:rsid w:val="008C53F3"/>
    <w:rsid w:val="008C67B7"/>
    <w:rsid w:val="008C703D"/>
    <w:rsid w:val="008C7645"/>
    <w:rsid w:val="008C7D0D"/>
    <w:rsid w:val="008D014C"/>
    <w:rsid w:val="008D03BD"/>
    <w:rsid w:val="008D04A2"/>
    <w:rsid w:val="008D04D0"/>
    <w:rsid w:val="008D0791"/>
    <w:rsid w:val="008D07BE"/>
    <w:rsid w:val="008D0901"/>
    <w:rsid w:val="008D0BA7"/>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CA1"/>
    <w:rsid w:val="008D5CBC"/>
    <w:rsid w:val="008D5FF6"/>
    <w:rsid w:val="008D6271"/>
    <w:rsid w:val="008D62F9"/>
    <w:rsid w:val="008D665E"/>
    <w:rsid w:val="008D6B8C"/>
    <w:rsid w:val="008D709F"/>
    <w:rsid w:val="008E0711"/>
    <w:rsid w:val="008E0875"/>
    <w:rsid w:val="008E120E"/>
    <w:rsid w:val="008E18E1"/>
    <w:rsid w:val="008E1DC3"/>
    <w:rsid w:val="008E1DE4"/>
    <w:rsid w:val="008E317F"/>
    <w:rsid w:val="008E349A"/>
    <w:rsid w:val="008E48DB"/>
    <w:rsid w:val="008E547F"/>
    <w:rsid w:val="008E5CF9"/>
    <w:rsid w:val="008E61F6"/>
    <w:rsid w:val="008E6374"/>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83D"/>
    <w:rsid w:val="00901A12"/>
    <w:rsid w:val="009029D6"/>
    <w:rsid w:val="00902CF6"/>
    <w:rsid w:val="00903142"/>
    <w:rsid w:val="009031F0"/>
    <w:rsid w:val="009035C5"/>
    <w:rsid w:val="0090387F"/>
    <w:rsid w:val="00903B71"/>
    <w:rsid w:val="00904048"/>
    <w:rsid w:val="00904758"/>
    <w:rsid w:val="009051C8"/>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33E"/>
    <w:rsid w:val="009118A8"/>
    <w:rsid w:val="009118FA"/>
    <w:rsid w:val="00912504"/>
    <w:rsid w:val="00913A22"/>
    <w:rsid w:val="00913DD6"/>
    <w:rsid w:val="0091446E"/>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625"/>
    <w:rsid w:val="00922713"/>
    <w:rsid w:val="0092291F"/>
    <w:rsid w:val="00922D7C"/>
    <w:rsid w:val="009239BB"/>
    <w:rsid w:val="00923E39"/>
    <w:rsid w:val="00924123"/>
    <w:rsid w:val="0092516E"/>
    <w:rsid w:val="009256F9"/>
    <w:rsid w:val="009258A7"/>
    <w:rsid w:val="00925956"/>
    <w:rsid w:val="00926114"/>
    <w:rsid w:val="00926E49"/>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71455"/>
    <w:rsid w:val="00971CF0"/>
    <w:rsid w:val="00972731"/>
    <w:rsid w:val="00972E1E"/>
    <w:rsid w:val="009730B0"/>
    <w:rsid w:val="00973B3B"/>
    <w:rsid w:val="00974045"/>
    <w:rsid w:val="0097454C"/>
    <w:rsid w:val="00974677"/>
    <w:rsid w:val="00974794"/>
    <w:rsid w:val="00974987"/>
    <w:rsid w:val="009749F3"/>
    <w:rsid w:val="00974AD1"/>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B15"/>
    <w:rsid w:val="00986029"/>
    <w:rsid w:val="009863D3"/>
    <w:rsid w:val="00986467"/>
    <w:rsid w:val="00986DDC"/>
    <w:rsid w:val="0098731D"/>
    <w:rsid w:val="00987817"/>
    <w:rsid w:val="00987F4F"/>
    <w:rsid w:val="00990A84"/>
    <w:rsid w:val="00990DD1"/>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8C4"/>
    <w:rsid w:val="009A1CFA"/>
    <w:rsid w:val="009A24B6"/>
    <w:rsid w:val="009A265A"/>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1760"/>
    <w:rsid w:val="009B19BA"/>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C10"/>
    <w:rsid w:val="009C4FD9"/>
    <w:rsid w:val="009C50B5"/>
    <w:rsid w:val="009C51F6"/>
    <w:rsid w:val="009C57EE"/>
    <w:rsid w:val="009C5FA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2BA"/>
    <w:rsid w:val="009D4386"/>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E7EFA"/>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98D"/>
    <w:rsid w:val="009F5A8F"/>
    <w:rsid w:val="009F5BE1"/>
    <w:rsid w:val="009F5C3D"/>
    <w:rsid w:val="009F60B2"/>
    <w:rsid w:val="009F61D1"/>
    <w:rsid w:val="009F6450"/>
    <w:rsid w:val="009F72AE"/>
    <w:rsid w:val="009F7459"/>
    <w:rsid w:val="00A0022F"/>
    <w:rsid w:val="00A002BB"/>
    <w:rsid w:val="00A007DD"/>
    <w:rsid w:val="00A00BBC"/>
    <w:rsid w:val="00A00FA5"/>
    <w:rsid w:val="00A0193D"/>
    <w:rsid w:val="00A01D5A"/>
    <w:rsid w:val="00A01E01"/>
    <w:rsid w:val="00A022C8"/>
    <w:rsid w:val="00A03496"/>
    <w:rsid w:val="00A03EC0"/>
    <w:rsid w:val="00A0445D"/>
    <w:rsid w:val="00A0467A"/>
    <w:rsid w:val="00A04AEA"/>
    <w:rsid w:val="00A04E13"/>
    <w:rsid w:val="00A0566E"/>
    <w:rsid w:val="00A05A69"/>
    <w:rsid w:val="00A0622B"/>
    <w:rsid w:val="00A06B08"/>
    <w:rsid w:val="00A06BFC"/>
    <w:rsid w:val="00A06F5A"/>
    <w:rsid w:val="00A0764E"/>
    <w:rsid w:val="00A07ACA"/>
    <w:rsid w:val="00A103B6"/>
    <w:rsid w:val="00A10593"/>
    <w:rsid w:val="00A10749"/>
    <w:rsid w:val="00A11281"/>
    <w:rsid w:val="00A11DA6"/>
    <w:rsid w:val="00A12103"/>
    <w:rsid w:val="00A13335"/>
    <w:rsid w:val="00A133B9"/>
    <w:rsid w:val="00A142CE"/>
    <w:rsid w:val="00A149A1"/>
    <w:rsid w:val="00A14C1C"/>
    <w:rsid w:val="00A152B2"/>
    <w:rsid w:val="00A15F54"/>
    <w:rsid w:val="00A16146"/>
    <w:rsid w:val="00A16333"/>
    <w:rsid w:val="00A16573"/>
    <w:rsid w:val="00A16819"/>
    <w:rsid w:val="00A16A4C"/>
    <w:rsid w:val="00A16B40"/>
    <w:rsid w:val="00A16F1A"/>
    <w:rsid w:val="00A17673"/>
    <w:rsid w:val="00A17DD9"/>
    <w:rsid w:val="00A17EA4"/>
    <w:rsid w:val="00A2157B"/>
    <w:rsid w:val="00A2185E"/>
    <w:rsid w:val="00A21B43"/>
    <w:rsid w:val="00A21FB9"/>
    <w:rsid w:val="00A220D3"/>
    <w:rsid w:val="00A227C4"/>
    <w:rsid w:val="00A227F3"/>
    <w:rsid w:val="00A22E52"/>
    <w:rsid w:val="00A23B68"/>
    <w:rsid w:val="00A23D7A"/>
    <w:rsid w:val="00A243EE"/>
    <w:rsid w:val="00A24635"/>
    <w:rsid w:val="00A247B7"/>
    <w:rsid w:val="00A24D57"/>
    <w:rsid w:val="00A2518F"/>
    <w:rsid w:val="00A25C75"/>
    <w:rsid w:val="00A26733"/>
    <w:rsid w:val="00A2694F"/>
    <w:rsid w:val="00A2699F"/>
    <w:rsid w:val="00A26A1E"/>
    <w:rsid w:val="00A26DE2"/>
    <w:rsid w:val="00A2776D"/>
    <w:rsid w:val="00A2785C"/>
    <w:rsid w:val="00A27EC0"/>
    <w:rsid w:val="00A30656"/>
    <w:rsid w:val="00A306C8"/>
    <w:rsid w:val="00A306F3"/>
    <w:rsid w:val="00A3088A"/>
    <w:rsid w:val="00A3180A"/>
    <w:rsid w:val="00A31AC6"/>
    <w:rsid w:val="00A31B8E"/>
    <w:rsid w:val="00A32154"/>
    <w:rsid w:val="00A32980"/>
    <w:rsid w:val="00A32AD8"/>
    <w:rsid w:val="00A330C0"/>
    <w:rsid w:val="00A33C42"/>
    <w:rsid w:val="00A33D68"/>
    <w:rsid w:val="00A3472A"/>
    <w:rsid w:val="00A34915"/>
    <w:rsid w:val="00A34DD3"/>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FAA"/>
    <w:rsid w:val="00A541FB"/>
    <w:rsid w:val="00A546D9"/>
    <w:rsid w:val="00A55128"/>
    <w:rsid w:val="00A55835"/>
    <w:rsid w:val="00A55FFC"/>
    <w:rsid w:val="00A570EF"/>
    <w:rsid w:val="00A57766"/>
    <w:rsid w:val="00A5794B"/>
    <w:rsid w:val="00A57AFA"/>
    <w:rsid w:val="00A60FA4"/>
    <w:rsid w:val="00A60FCB"/>
    <w:rsid w:val="00A61D78"/>
    <w:rsid w:val="00A6225E"/>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DE1"/>
    <w:rsid w:val="00A730E8"/>
    <w:rsid w:val="00A7331B"/>
    <w:rsid w:val="00A73BFE"/>
    <w:rsid w:val="00A740DE"/>
    <w:rsid w:val="00A742DA"/>
    <w:rsid w:val="00A74327"/>
    <w:rsid w:val="00A7434F"/>
    <w:rsid w:val="00A74858"/>
    <w:rsid w:val="00A749B9"/>
    <w:rsid w:val="00A75E83"/>
    <w:rsid w:val="00A760C0"/>
    <w:rsid w:val="00A7613D"/>
    <w:rsid w:val="00A766B8"/>
    <w:rsid w:val="00A76980"/>
    <w:rsid w:val="00A76FF1"/>
    <w:rsid w:val="00A7769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266"/>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878"/>
    <w:rsid w:val="00A948A1"/>
    <w:rsid w:val="00A952AE"/>
    <w:rsid w:val="00A95754"/>
    <w:rsid w:val="00A95A85"/>
    <w:rsid w:val="00A95D4D"/>
    <w:rsid w:val="00A96294"/>
    <w:rsid w:val="00A9703E"/>
    <w:rsid w:val="00A9721B"/>
    <w:rsid w:val="00A977EA"/>
    <w:rsid w:val="00A97C7D"/>
    <w:rsid w:val="00AA009B"/>
    <w:rsid w:val="00AA00AC"/>
    <w:rsid w:val="00AA08A0"/>
    <w:rsid w:val="00AA13CC"/>
    <w:rsid w:val="00AA230E"/>
    <w:rsid w:val="00AA2388"/>
    <w:rsid w:val="00AA2F12"/>
    <w:rsid w:val="00AA3A7F"/>
    <w:rsid w:val="00AA494A"/>
    <w:rsid w:val="00AA4C5E"/>
    <w:rsid w:val="00AA6C73"/>
    <w:rsid w:val="00AA732E"/>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6200"/>
    <w:rsid w:val="00AB6524"/>
    <w:rsid w:val="00AB6D89"/>
    <w:rsid w:val="00AB7302"/>
    <w:rsid w:val="00AB74C7"/>
    <w:rsid w:val="00AC01E1"/>
    <w:rsid w:val="00AC036D"/>
    <w:rsid w:val="00AC21C0"/>
    <w:rsid w:val="00AC2893"/>
    <w:rsid w:val="00AC2B26"/>
    <w:rsid w:val="00AC3213"/>
    <w:rsid w:val="00AC32AC"/>
    <w:rsid w:val="00AC32E3"/>
    <w:rsid w:val="00AC4067"/>
    <w:rsid w:val="00AC6137"/>
    <w:rsid w:val="00AC6156"/>
    <w:rsid w:val="00AC6556"/>
    <w:rsid w:val="00AC6749"/>
    <w:rsid w:val="00AC704C"/>
    <w:rsid w:val="00AC7376"/>
    <w:rsid w:val="00AC7B2B"/>
    <w:rsid w:val="00AD031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5DBF"/>
    <w:rsid w:val="00AE6035"/>
    <w:rsid w:val="00AE63A0"/>
    <w:rsid w:val="00AE69D2"/>
    <w:rsid w:val="00AE6A0E"/>
    <w:rsid w:val="00AE6F49"/>
    <w:rsid w:val="00AE757C"/>
    <w:rsid w:val="00AE75E7"/>
    <w:rsid w:val="00AE7E79"/>
    <w:rsid w:val="00AE7E85"/>
    <w:rsid w:val="00AE7EA7"/>
    <w:rsid w:val="00AF0536"/>
    <w:rsid w:val="00AF05E1"/>
    <w:rsid w:val="00AF07C4"/>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ACF"/>
    <w:rsid w:val="00B00341"/>
    <w:rsid w:val="00B010E3"/>
    <w:rsid w:val="00B0198A"/>
    <w:rsid w:val="00B01C1D"/>
    <w:rsid w:val="00B01D5E"/>
    <w:rsid w:val="00B039EC"/>
    <w:rsid w:val="00B04537"/>
    <w:rsid w:val="00B04FDC"/>
    <w:rsid w:val="00B0550E"/>
    <w:rsid w:val="00B05534"/>
    <w:rsid w:val="00B05BC0"/>
    <w:rsid w:val="00B0609B"/>
    <w:rsid w:val="00B06531"/>
    <w:rsid w:val="00B07449"/>
    <w:rsid w:val="00B075E1"/>
    <w:rsid w:val="00B07601"/>
    <w:rsid w:val="00B076EB"/>
    <w:rsid w:val="00B07ABB"/>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F9"/>
    <w:rsid w:val="00B174FB"/>
    <w:rsid w:val="00B178FE"/>
    <w:rsid w:val="00B17FD1"/>
    <w:rsid w:val="00B20E35"/>
    <w:rsid w:val="00B21279"/>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836"/>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7521"/>
    <w:rsid w:val="00B377F7"/>
    <w:rsid w:val="00B4022D"/>
    <w:rsid w:val="00B409F3"/>
    <w:rsid w:val="00B40ABD"/>
    <w:rsid w:val="00B40BA4"/>
    <w:rsid w:val="00B41217"/>
    <w:rsid w:val="00B4140D"/>
    <w:rsid w:val="00B4141A"/>
    <w:rsid w:val="00B4156B"/>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132"/>
    <w:rsid w:val="00B5053A"/>
    <w:rsid w:val="00B50621"/>
    <w:rsid w:val="00B50707"/>
    <w:rsid w:val="00B50B22"/>
    <w:rsid w:val="00B50F65"/>
    <w:rsid w:val="00B51671"/>
    <w:rsid w:val="00B51C37"/>
    <w:rsid w:val="00B528C4"/>
    <w:rsid w:val="00B52B4D"/>
    <w:rsid w:val="00B52D23"/>
    <w:rsid w:val="00B5303D"/>
    <w:rsid w:val="00B531A5"/>
    <w:rsid w:val="00B53817"/>
    <w:rsid w:val="00B53942"/>
    <w:rsid w:val="00B53B1B"/>
    <w:rsid w:val="00B54089"/>
    <w:rsid w:val="00B543D7"/>
    <w:rsid w:val="00B544DC"/>
    <w:rsid w:val="00B54C92"/>
    <w:rsid w:val="00B54CA4"/>
    <w:rsid w:val="00B55129"/>
    <w:rsid w:val="00B557B2"/>
    <w:rsid w:val="00B55E48"/>
    <w:rsid w:val="00B56CC6"/>
    <w:rsid w:val="00B570F7"/>
    <w:rsid w:val="00B6023C"/>
    <w:rsid w:val="00B60D47"/>
    <w:rsid w:val="00B610B7"/>
    <w:rsid w:val="00B61343"/>
    <w:rsid w:val="00B614F8"/>
    <w:rsid w:val="00B619BE"/>
    <w:rsid w:val="00B61C66"/>
    <w:rsid w:val="00B61D9A"/>
    <w:rsid w:val="00B61FEB"/>
    <w:rsid w:val="00B625C5"/>
    <w:rsid w:val="00B626DC"/>
    <w:rsid w:val="00B63631"/>
    <w:rsid w:val="00B63AB3"/>
    <w:rsid w:val="00B63CBE"/>
    <w:rsid w:val="00B64038"/>
    <w:rsid w:val="00B642D5"/>
    <w:rsid w:val="00B64584"/>
    <w:rsid w:val="00B64C3C"/>
    <w:rsid w:val="00B64F8F"/>
    <w:rsid w:val="00B65370"/>
    <w:rsid w:val="00B65EF1"/>
    <w:rsid w:val="00B6650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5DA"/>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529"/>
    <w:rsid w:val="00B81AED"/>
    <w:rsid w:val="00B823B2"/>
    <w:rsid w:val="00B8244B"/>
    <w:rsid w:val="00B82661"/>
    <w:rsid w:val="00B82E23"/>
    <w:rsid w:val="00B831E8"/>
    <w:rsid w:val="00B83BC7"/>
    <w:rsid w:val="00B83F14"/>
    <w:rsid w:val="00B84852"/>
    <w:rsid w:val="00B854E1"/>
    <w:rsid w:val="00B85BE9"/>
    <w:rsid w:val="00B86576"/>
    <w:rsid w:val="00B87751"/>
    <w:rsid w:val="00B87873"/>
    <w:rsid w:val="00B9005E"/>
    <w:rsid w:val="00B90503"/>
    <w:rsid w:val="00B9063E"/>
    <w:rsid w:val="00B908BF"/>
    <w:rsid w:val="00B908E5"/>
    <w:rsid w:val="00B90FD9"/>
    <w:rsid w:val="00B912EF"/>
    <w:rsid w:val="00B9143B"/>
    <w:rsid w:val="00B91907"/>
    <w:rsid w:val="00B92070"/>
    <w:rsid w:val="00B92771"/>
    <w:rsid w:val="00B92DED"/>
    <w:rsid w:val="00B93D8B"/>
    <w:rsid w:val="00B94269"/>
    <w:rsid w:val="00B94317"/>
    <w:rsid w:val="00B94A94"/>
    <w:rsid w:val="00B94E3C"/>
    <w:rsid w:val="00B94F76"/>
    <w:rsid w:val="00B959A2"/>
    <w:rsid w:val="00B95A69"/>
    <w:rsid w:val="00B965C8"/>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C05D3"/>
    <w:rsid w:val="00BC091D"/>
    <w:rsid w:val="00BC09CF"/>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543"/>
    <w:rsid w:val="00BD0C4D"/>
    <w:rsid w:val="00BD0E0B"/>
    <w:rsid w:val="00BD0E19"/>
    <w:rsid w:val="00BD10BE"/>
    <w:rsid w:val="00BD11C2"/>
    <w:rsid w:val="00BD13D2"/>
    <w:rsid w:val="00BD1831"/>
    <w:rsid w:val="00BD1A98"/>
    <w:rsid w:val="00BD1AC4"/>
    <w:rsid w:val="00BD2560"/>
    <w:rsid w:val="00BD25F0"/>
    <w:rsid w:val="00BD279D"/>
    <w:rsid w:val="00BD2EC1"/>
    <w:rsid w:val="00BD36FB"/>
    <w:rsid w:val="00BD4A7A"/>
    <w:rsid w:val="00BD4C0C"/>
    <w:rsid w:val="00BD570F"/>
    <w:rsid w:val="00BD5AE8"/>
    <w:rsid w:val="00BD5E3C"/>
    <w:rsid w:val="00BD5EB0"/>
    <w:rsid w:val="00BD64F8"/>
    <w:rsid w:val="00BD662A"/>
    <w:rsid w:val="00BD67BC"/>
    <w:rsid w:val="00BD6F1C"/>
    <w:rsid w:val="00BD7114"/>
    <w:rsid w:val="00BE0A63"/>
    <w:rsid w:val="00BE0A85"/>
    <w:rsid w:val="00BE0F99"/>
    <w:rsid w:val="00BE0FD3"/>
    <w:rsid w:val="00BE1993"/>
    <w:rsid w:val="00BE1C85"/>
    <w:rsid w:val="00BE20F8"/>
    <w:rsid w:val="00BE2CFD"/>
    <w:rsid w:val="00BE2DAB"/>
    <w:rsid w:val="00BE3884"/>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3508"/>
    <w:rsid w:val="00BF3830"/>
    <w:rsid w:val="00BF394D"/>
    <w:rsid w:val="00BF3A83"/>
    <w:rsid w:val="00BF3C89"/>
    <w:rsid w:val="00BF3DEB"/>
    <w:rsid w:val="00BF6172"/>
    <w:rsid w:val="00BF639F"/>
    <w:rsid w:val="00BF66B5"/>
    <w:rsid w:val="00BF71AA"/>
    <w:rsid w:val="00BF7CFF"/>
    <w:rsid w:val="00C0018C"/>
    <w:rsid w:val="00C004A4"/>
    <w:rsid w:val="00C0058C"/>
    <w:rsid w:val="00C0120B"/>
    <w:rsid w:val="00C01923"/>
    <w:rsid w:val="00C01E83"/>
    <w:rsid w:val="00C02321"/>
    <w:rsid w:val="00C0274C"/>
    <w:rsid w:val="00C030FF"/>
    <w:rsid w:val="00C03251"/>
    <w:rsid w:val="00C03917"/>
    <w:rsid w:val="00C03BF1"/>
    <w:rsid w:val="00C04139"/>
    <w:rsid w:val="00C042AF"/>
    <w:rsid w:val="00C042E6"/>
    <w:rsid w:val="00C04B45"/>
    <w:rsid w:val="00C053FC"/>
    <w:rsid w:val="00C05EE3"/>
    <w:rsid w:val="00C06126"/>
    <w:rsid w:val="00C06730"/>
    <w:rsid w:val="00C06950"/>
    <w:rsid w:val="00C06C41"/>
    <w:rsid w:val="00C07205"/>
    <w:rsid w:val="00C076A3"/>
    <w:rsid w:val="00C07D75"/>
    <w:rsid w:val="00C10105"/>
    <w:rsid w:val="00C10701"/>
    <w:rsid w:val="00C10851"/>
    <w:rsid w:val="00C10870"/>
    <w:rsid w:val="00C11121"/>
    <w:rsid w:val="00C11712"/>
    <w:rsid w:val="00C11754"/>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2D6E"/>
    <w:rsid w:val="00C2303A"/>
    <w:rsid w:val="00C23073"/>
    <w:rsid w:val="00C2412B"/>
    <w:rsid w:val="00C2448E"/>
    <w:rsid w:val="00C24A2C"/>
    <w:rsid w:val="00C24B6E"/>
    <w:rsid w:val="00C24DE6"/>
    <w:rsid w:val="00C24E1D"/>
    <w:rsid w:val="00C25221"/>
    <w:rsid w:val="00C252EC"/>
    <w:rsid w:val="00C254A3"/>
    <w:rsid w:val="00C260A1"/>
    <w:rsid w:val="00C30641"/>
    <w:rsid w:val="00C308A6"/>
    <w:rsid w:val="00C308E5"/>
    <w:rsid w:val="00C30A03"/>
    <w:rsid w:val="00C312A3"/>
    <w:rsid w:val="00C317E0"/>
    <w:rsid w:val="00C322F9"/>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EF3"/>
    <w:rsid w:val="00C41E4B"/>
    <w:rsid w:val="00C421C1"/>
    <w:rsid w:val="00C42456"/>
    <w:rsid w:val="00C42AEA"/>
    <w:rsid w:val="00C42D5A"/>
    <w:rsid w:val="00C42D6F"/>
    <w:rsid w:val="00C43148"/>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483"/>
    <w:rsid w:val="00C56631"/>
    <w:rsid w:val="00C56C56"/>
    <w:rsid w:val="00C56FF7"/>
    <w:rsid w:val="00C574A8"/>
    <w:rsid w:val="00C57E6E"/>
    <w:rsid w:val="00C604D9"/>
    <w:rsid w:val="00C609E5"/>
    <w:rsid w:val="00C613E6"/>
    <w:rsid w:val="00C61C41"/>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929"/>
    <w:rsid w:val="00C716CA"/>
    <w:rsid w:val="00C71CB4"/>
    <w:rsid w:val="00C71E0A"/>
    <w:rsid w:val="00C7226F"/>
    <w:rsid w:val="00C72B50"/>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8027C"/>
    <w:rsid w:val="00C806E9"/>
    <w:rsid w:val="00C809B9"/>
    <w:rsid w:val="00C8197F"/>
    <w:rsid w:val="00C81D65"/>
    <w:rsid w:val="00C82122"/>
    <w:rsid w:val="00C82489"/>
    <w:rsid w:val="00C82FFC"/>
    <w:rsid w:val="00C83013"/>
    <w:rsid w:val="00C83D15"/>
    <w:rsid w:val="00C83E61"/>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3F"/>
    <w:rsid w:val="00C976DE"/>
    <w:rsid w:val="00CA071F"/>
    <w:rsid w:val="00CA08D2"/>
    <w:rsid w:val="00CA0CA2"/>
    <w:rsid w:val="00CA1078"/>
    <w:rsid w:val="00CA115B"/>
    <w:rsid w:val="00CA12B4"/>
    <w:rsid w:val="00CA18DA"/>
    <w:rsid w:val="00CA1F55"/>
    <w:rsid w:val="00CA2021"/>
    <w:rsid w:val="00CA23FC"/>
    <w:rsid w:val="00CA2621"/>
    <w:rsid w:val="00CA2ED0"/>
    <w:rsid w:val="00CA2ED9"/>
    <w:rsid w:val="00CA2FAB"/>
    <w:rsid w:val="00CA3678"/>
    <w:rsid w:val="00CA3B4A"/>
    <w:rsid w:val="00CA48F6"/>
    <w:rsid w:val="00CA4BA0"/>
    <w:rsid w:val="00CA50A6"/>
    <w:rsid w:val="00CA5422"/>
    <w:rsid w:val="00CA5C50"/>
    <w:rsid w:val="00CA7199"/>
    <w:rsid w:val="00CA7256"/>
    <w:rsid w:val="00CA7E34"/>
    <w:rsid w:val="00CB11E0"/>
    <w:rsid w:val="00CB1944"/>
    <w:rsid w:val="00CB1F5B"/>
    <w:rsid w:val="00CB212E"/>
    <w:rsid w:val="00CB33D7"/>
    <w:rsid w:val="00CB3714"/>
    <w:rsid w:val="00CB3A98"/>
    <w:rsid w:val="00CB3C50"/>
    <w:rsid w:val="00CB4ACA"/>
    <w:rsid w:val="00CB4DE2"/>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6DB"/>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8AC"/>
    <w:rsid w:val="00CE4B9F"/>
    <w:rsid w:val="00CE4C72"/>
    <w:rsid w:val="00CE4CA0"/>
    <w:rsid w:val="00CE5CEA"/>
    <w:rsid w:val="00CE5D62"/>
    <w:rsid w:val="00CE6634"/>
    <w:rsid w:val="00CE6EDE"/>
    <w:rsid w:val="00CE7085"/>
    <w:rsid w:val="00CE714B"/>
    <w:rsid w:val="00CE7152"/>
    <w:rsid w:val="00CF08D7"/>
    <w:rsid w:val="00CF0BD5"/>
    <w:rsid w:val="00CF0E8B"/>
    <w:rsid w:val="00CF1108"/>
    <w:rsid w:val="00CF1283"/>
    <w:rsid w:val="00CF258F"/>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20D2"/>
    <w:rsid w:val="00D02588"/>
    <w:rsid w:val="00D025B0"/>
    <w:rsid w:val="00D0291E"/>
    <w:rsid w:val="00D0429E"/>
    <w:rsid w:val="00D045B1"/>
    <w:rsid w:val="00D04CFA"/>
    <w:rsid w:val="00D051A3"/>
    <w:rsid w:val="00D05222"/>
    <w:rsid w:val="00D0570F"/>
    <w:rsid w:val="00D0592B"/>
    <w:rsid w:val="00D0753B"/>
    <w:rsid w:val="00D0766D"/>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1E64"/>
    <w:rsid w:val="00D22093"/>
    <w:rsid w:val="00D2291B"/>
    <w:rsid w:val="00D22E9F"/>
    <w:rsid w:val="00D231B6"/>
    <w:rsid w:val="00D23343"/>
    <w:rsid w:val="00D233A3"/>
    <w:rsid w:val="00D2389D"/>
    <w:rsid w:val="00D23DC7"/>
    <w:rsid w:val="00D23E75"/>
    <w:rsid w:val="00D23FBA"/>
    <w:rsid w:val="00D24545"/>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7E1"/>
    <w:rsid w:val="00D403E9"/>
    <w:rsid w:val="00D40C3D"/>
    <w:rsid w:val="00D412DB"/>
    <w:rsid w:val="00D412F2"/>
    <w:rsid w:val="00D413F6"/>
    <w:rsid w:val="00D41622"/>
    <w:rsid w:val="00D428D8"/>
    <w:rsid w:val="00D43BB8"/>
    <w:rsid w:val="00D44014"/>
    <w:rsid w:val="00D44952"/>
    <w:rsid w:val="00D45167"/>
    <w:rsid w:val="00D45DBB"/>
    <w:rsid w:val="00D46453"/>
    <w:rsid w:val="00D46E98"/>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F56"/>
    <w:rsid w:val="00D631A5"/>
    <w:rsid w:val="00D6343F"/>
    <w:rsid w:val="00D6360C"/>
    <w:rsid w:val="00D63886"/>
    <w:rsid w:val="00D63AE9"/>
    <w:rsid w:val="00D63AFA"/>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F4B"/>
    <w:rsid w:val="00D9074A"/>
    <w:rsid w:val="00D9097D"/>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19EF"/>
    <w:rsid w:val="00DA20EE"/>
    <w:rsid w:val="00DA32E6"/>
    <w:rsid w:val="00DA32F7"/>
    <w:rsid w:val="00DA34AF"/>
    <w:rsid w:val="00DA3FCD"/>
    <w:rsid w:val="00DA41DD"/>
    <w:rsid w:val="00DA46AD"/>
    <w:rsid w:val="00DA4B93"/>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19B9"/>
    <w:rsid w:val="00DD1C04"/>
    <w:rsid w:val="00DD29C6"/>
    <w:rsid w:val="00DD350D"/>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0E7"/>
    <w:rsid w:val="00DE151B"/>
    <w:rsid w:val="00DE1B2A"/>
    <w:rsid w:val="00DE1F2B"/>
    <w:rsid w:val="00DE24C4"/>
    <w:rsid w:val="00DE25D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E81"/>
    <w:rsid w:val="00DF5565"/>
    <w:rsid w:val="00DF55A4"/>
    <w:rsid w:val="00DF5898"/>
    <w:rsid w:val="00DF58E8"/>
    <w:rsid w:val="00DF5A1B"/>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5661"/>
    <w:rsid w:val="00E06C9D"/>
    <w:rsid w:val="00E06D2E"/>
    <w:rsid w:val="00E07C32"/>
    <w:rsid w:val="00E07F99"/>
    <w:rsid w:val="00E10018"/>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544"/>
    <w:rsid w:val="00E2069B"/>
    <w:rsid w:val="00E20D6E"/>
    <w:rsid w:val="00E214EB"/>
    <w:rsid w:val="00E2209F"/>
    <w:rsid w:val="00E226C9"/>
    <w:rsid w:val="00E229C2"/>
    <w:rsid w:val="00E231E5"/>
    <w:rsid w:val="00E232BC"/>
    <w:rsid w:val="00E234D2"/>
    <w:rsid w:val="00E23712"/>
    <w:rsid w:val="00E23C9F"/>
    <w:rsid w:val="00E243F2"/>
    <w:rsid w:val="00E25F99"/>
    <w:rsid w:val="00E26296"/>
    <w:rsid w:val="00E2641E"/>
    <w:rsid w:val="00E266F1"/>
    <w:rsid w:val="00E27731"/>
    <w:rsid w:val="00E30210"/>
    <w:rsid w:val="00E3066A"/>
    <w:rsid w:val="00E30D80"/>
    <w:rsid w:val="00E30F15"/>
    <w:rsid w:val="00E312F6"/>
    <w:rsid w:val="00E3131F"/>
    <w:rsid w:val="00E319C5"/>
    <w:rsid w:val="00E31B55"/>
    <w:rsid w:val="00E31C0D"/>
    <w:rsid w:val="00E31E26"/>
    <w:rsid w:val="00E324CC"/>
    <w:rsid w:val="00E32E08"/>
    <w:rsid w:val="00E33222"/>
    <w:rsid w:val="00E336C7"/>
    <w:rsid w:val="00E33704"/>
    <w:rsid w:val="00E3376B"/>
    <w:rsid w:val="00E33B55"/>
    <w:rsid w:val="00E33E03"/>
    <w:rsid w:val="00E34407"/>
    <w:rsid w:val="00E3467F"/>
    <w:rsid w:val="00E347F7"/>
    <w:rsid w:val="00E34B2D"/>
    <w:rsid w:val="00E3516D"/>
    <w:rsid w:val="00E357C0"/>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B20"/>
    <w:rsid w:val="00E54D81"/>
    <w:rsid w:val="00E550A3"/>
    <w:rsid w:val="00E55B50"/>
    <w:rsid w:val="00E574B5"/>
    <w:rsid w:val="00E57526"/>
    <w:rsid w:val="00E575D7"/>
    <w:rsid w:val="00E57D6C"/>
    <w:rsid w:val="00E60DEE"/>
    <w:rsid w:val="00E60FE2"/>
    <w:rsid w:val="00E61597"/>
    <w:rsid w:val="00E616FD"/>
    <w:rsid w:val="00E62170"/>
    <w:rsid w:val="00E63716"/>
    <w:rsid w:val="00E6389B"/>
    <w:rsid w:val="00E643A6"/>
    <w:rsid w:val="00E64A2F"/>
    <w:rsid w:val="00E655FF"/>
    <w:rsid w:val="00E65CC8"/>
    <w:rsid w:val="00E65E14"/>
    <w:rsid w:val="00E661DC"/>
    <w:rsid w:val="00E664A3"/>
    <w:rsid w:val="00E66FEF"/>
    <w:rsid w:val="00E67085"/>
    <w:rsid w:val="00E673C4"/>
    <w:rsid w:val="00E67D48"/>
    <w:rsid w:val="00E700F6"/>
    <w:rsid w:val="00E70451"/>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ECB"/>
    <w:rsid w:val="00E97FA9"/>
    <w:rsid w:val="00EA0EBC"/>
    <w:rsid w:val="00EA128A"/>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A4E"/>
    <w:rsid w:val="00EB24AC"/>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3290"/>
    <w:rsid w:val="00EC355E"/>
    <w:rsid w:val="00EC36E4"/>
    <w:rsid w:val="00EC4697"/>
    <w:rsid w:val="00EC512F"/>
    <w:rsid w:val="00EC55CF"/>
    <w:rsid w:val="00EC586C"/>
    <w:rsid w:val="00EC60EC"/>
    <w:rsid w:val="00EC65C9"/>
    <w:rsid w:val="00EC6D11"/>
    <w:rsid w:val="00EC744A"/>
    <w:rsid w:val="00EC7479"/>
    <w:rsid w:val="00EC7C1B"/>
    <w:rsid w:val="00ED00C2"/>
    <w:rsid w:val="00ED0841"/>
    <w:rsid w:val="00ED0F2B"/>
    <w:rsid w:val="00ED17A9"/>
    <w:rsid w:val="00ED185D"/>
    <w:rsid w:val="00ED1C1D"/>
    <w:rsid w:val="00ED2080"/>
    <w:rsid w:val="00ED2642"/>
    <w:rsid w:val="00ED2869"/>
    <w:rsid w:val="00ED2F45"/>
    <w:rsid w:val="00ED326D"/>
    <w:rsid w:val="00ED39D0"/>
    <w:rsid w:val="00ED3D7E"/>
    <w:rsid w:val="00ED431D"/>
    <w:rsid w:val="00ED4907"/>
    <w:rsid w:val="00ED4EC6"/>
    <w:rsid w:val="00ED5093"/>
    <w:rsid w:val="00ED58D4"/>
    <w:rsid w:val="00ED5AB3"/>
    <w:rsid w:val="00ED5D30"/>
    <w:rsid w:val="00ED7753"/>
    <w:rsid w:val="00EE04A5"/>
    <w:rsid w:val="00EE09C0"/>
    <w:rsid w:val="00EE0CA6"/>
    <w:rsid w:val="00EE1423"/>
    <w:rsid w:val="00EE1449"/>
    <w:rsid w:val="00EE188B"/>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30D"/>
    <w:rsid w:val="00F10B16"/>
    <w:rsid w:val="00F1240A"/>
    <w:rsid w:val="00F12DAD"/>
    <w:rsid w:val="00F136F7"/>
    <w:rsid w:val="00F1387D"/>
    <w:rsid w:val="00F13C91"/>
    <w:rsid w:val="00F1450A"/>
    <w:rsid w:val="00F14525"/>
    <w:rsid w:val="00F15201"/>
    <w:rsid w:val="00F1521E"/>
    <w:rsid w:val="00F15345"/>
    <w:rsid w:val="00F16B7C"/>
    <w:rsid w:val="00F16C0C"/>
    <w:rsid w:val="00F1710A"/>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6F3"/>
    <w:rsid w:val="00F31C90"/>
    <w:rsid w:val="00F32485"/>
    <w:rsid w:val="00F3248E"/>
    <w:rsid w:val="00F32F8C"/>
    <w:rsid w:val="00F33196"/>
    <w:rsid w:val="00F340F4"/>
    <w:rsid w:val="00F341FD"/>
    <w:rsid w:val="00F34406"/>
    <w:rsid w:val="00F34408"/>
    <w:rsid w:val="00F3447C"/>
    <w:rsid w:val="00F34B4E"/>
    <w:rsid w:val="00F34EB7"/>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1DA"/>
    <w:rsid w:val="00F414C4"/>
    <w:rsid w:val="00F428B7"/>
    <w:rsid w:val="00F42BE7"/>
    <w:rsid w:val="00F438DD"/>
    <w:rsid w:val="00F43D68"/>
    <w:rsid w:val="00F44146"/>
    <w:rsid w:val="00F44251"/>
    <w:rsid w:val="00F445A1"/>
    <w:rsid w:val="00F44A58"/>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228"/>
    <w:rsid w:val="00F5228B"/>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204"/>
    <w:rsid w:val="00F60A39"/>
    <w:rsid w:val="00F618C4"/>
    <w:rsid w:val="00F61B0C"/>
    <w:rsid w:val="00F61B5F"/>
    <w:rsid w:val="00F62500"/>
    <w:rsid w:val="00F62A7D"/>
    <w:rsid w:val="00F62C01"/>
    <w:rsid w:val="00F62DEA"/>
    <w:rsid w:val="00F631A4"/>
    <w:rsid w:val="00F6357A"/>
    <w:rsid w:val="00F63694"/>
    <w:rsid w:val="00F63C33"/>
    <w:rsid w:val="00F642CA"/>
    <w:rsid w:val="00F646A7"/>
    <w:rsid w:val="00F64CF2"/>
    <w:rsid w:val="00F64EDF"/>
    <w:rsid w:val="00F6579D"/>
    <w:rsid w:val="00F65873"/>
    <w:rsid w:val="00F6742F"/>
    <w:rsid w:val="00F67AA6"/>
    <w:rsid w:val="00F67B07"/>
    <w:rsid w:val="00F67BFA"/>
    <w:rsid w:val="00F67C03"/>
    <w:rsid w:val="00F70268"/>
    <w:rsid w:val="00F710FD"/>
    <w:rsid w:val="00F7148A"/>
    <w:rsid w:val="00F717A0"/>
    <w:rsid w:val="00F71A0E"/>
    <w:rsid w:val="00F72697"/>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7784B"/>
    <w:rsid w:val="00F80276"/>
    <w:rsid w:val="00F8070C"/>
    <w:rsid w:val="00F808FF"/>
    <w:rsid w:val="00F80DBD"/>
    <w:rsid w:val="00F81236"/>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388D"/>
    <w:rsid w:val="00F942F0"/>
    <w:rsid w:val="00F9512C"/>
    <w:rsid w:val="00F95C5E"/>
    <w:rsid w:val="00F963F3"/>
    <w:rsid w:val="00F969D0"/>
    <w:rsid w:val="00F96A52"/>
    <w:rsid w:val="00F96B99"/>
    <w:rsid w:val="00F9703A"/>
    <w:rsid w:val="00F970AB"/>
    <w:rsid w:val="00F97194"/>
    <w:rsid w:val="00F9722D"/>
    <w:rsid w:val="00F972BF"/>
    <w:rsid w:val="00F974B9"/>
    <w:rsid w:val="00F97AE8"/>
    <w:rsid w:val="00FA0D2F"/>
    <w:rsid w:val="00FA1699"/>
    <w:rsid w:val="00FA1FA1"/>
    <w:rsid w:val="00FA2354"/>
    <w:rsid w:val="00FA24AC"/>
    <w:rsid w:val="00FA29FA"/>
    <w:rsid w:val="00FA2A33"/>
    <w:rsid w:val="00FA372E"/>
    <w:rsid w:val="00FA4654"/>
    <w:rsid w:val="00FA48B9"/>
    <w:rsid w:val="00FA4D00"/>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8F9"/>
    <w:rsid w:val="00FA7DC8"/>
    <w:rsid w:val="00FB0309"/>
    <w:rsid w:val="00FB0419"/>
    <w:rsid w:val="00FB062E"/>
    <w:rsid w:val="00FB075F"/>
    <w:rsid w:val="00FB0EC4"/>
    <w:rsid w:val="00FB11EF"/>
    <w:rsid w:val="00FB1250"/>
    <w:rsid w:val="00FB173E"/>
    <w:rsid w:val="00FB1BB8"/>
    <w:rsid w:val="00FB1BC2"/>
    <w:rsid w:val="00FB2749"/>
    <w:rsid w:val="00FB2853"/>
    <w:rsid w:val="00FB2FF5"/>
    <w:rsid w:val="00FB30EB"/>
    <w:rsid w:val="00FB3450"/>
    <w:rsid w:val="00FB3D40"/>
    <w:rsid w:val="00FB3FF4"/>
    <w:rsid w:val="00FB439F"/>
    <w:rsid w:val="00FB46C0"/>
    <w:rsid w:val="00FB4E84"/>
    <w:rsid w:val="00FB5400"/>
    <w:rsid w:val="00FB575F"/>
    <w:rsid w:val="00FB5DE5"/>
    <w:rsid w:val="00FB67EC"/>
    <w:rsid w:val="00FB700F"/>
    <w:rsid w:val="00FB736B"/>
    <w:rsid w:val="00FB7F73"/>
    <w:rsid w:val="00FC09B6"/>
    <w:rsid w:val="00FC15C1"/>
    <w:rsid w:val="00FC1BBA"/>
    <w:rsid w:val="00FC283B"/>
    <w:rsid w:val="00FC29D1"/>
    <w:rsid w:val="00FC2B07"/>
    <w:rsid w:val="00FC4015"/>
    <w:rsid w:val="00FC433B"/>
    <w:rsid w:val="00FC45C9"/>
    <w:rsid w:val="00FC46CF"/>
    <w:rsid w:val="00FC4959"/>
    <w:rsid w:val="00FC4E0F"/>
    <w:rsid w:val="00FC4EA1"/>
    <w:rsid w:val="00FC4F55"/>
    <w:rsid w:val="00FC61C5"/>
    <w:rsid w:val="00FC63FD"/>
    <w:rsid w:val="00FC6B06"/>
    <w:rsid w:val="00FC6C30"/>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6432"/>
    <w:rsid w:val="00FD6D09"/>
    <w:rsid w:val="00FD6E61"/>
    <w:rsid w:val="00FD709F"/>
    <w:rsid w:val="00FD73C4"/>
    <w:rsid w:val="00FD7763"/>
    <w:rsid w:val="00FE12B6"/>
    <w:rsid w:val="00FE133C"/>
    <w:rsid w:val="00FE1400"/>
    <w:rsid w:val="00FE174A"/>
    <w:rsid w:val="00FE197B"/>
    <w:rsid w:val="00FE1A68"/>
    <w:rsid w:val="00FE1CAD"/>
    <w:rsid w:val="00FE2E11"/>
    <w:rsid w:val="00FE2F80"/>
    <w:rsid w:val="00FE32BB"/>
    <w:rsid w:val="00FE4202"/>
    <w:rsid w:val="00FE4331"/>
    <w:rsid w:val="00FE4569"/>
    <w:rsid w:val="00FE4872"/>
    <w:rsid w:val="00FE499E"/>
    <w:rsid w:val="00FE49B8"/>
    <w:rsid w:val="00FE536C"/>
    <w:rsid w:val="00FE536E"/>
    <w:rsid w:val="00FE54BC"/>
    <w:rsid w:val="00FE55DE"/>
    <w:rsid w:val="00FE55FE"/>
    <w:rsid w:val="00FE5CB9"/>
    <w:rsid w:val="00FE623A"/>
    <w:rsid w:val="00FE62E5"/>
    <w:rsid w:val="00FE706E"/>
    <w:rsid w:val="00FE7275"/>
    <w:rsid w:val="00FE73F1"/>
    <w:rsid w:val="00FE7878"/>
    <w:rsid w:val="00FE7A7B"/>
    <w:rsid w:val="00FE7D17"/>
    <w:rsid w:val="00FE7D91"/>
    <w:rsid w:val="00FF05D1"/>
    <w:rsid w:val="00FF0B6D"/>
    <w:rsid w:val="00FF1068"/>
    <w:rsid w:val="00FF11A3"/>
    <w:rsid w:val="00FF16B5"/>
    <w:rsid w:val="00FF19CB"/>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6EA67A9A-C52F-44BF-B9B4-A77EB97FB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600794251">
      <w:bodyDiv w:val="1"/>
      <w:marLeft w:val="0"/>
      <w:marRight w:val="0"/>
      <w:marTop w:val="0"/>
      <w:marBottom w:val="0"/>
      <w:divBdr>
        <w:top w:val="none" w:sz="0" w:space="0" w:color="auto"/>
        <w:left w:val="none" w:sz="0" w:space="0" w:color="auto"/>
        <w:bottom w:val="none" w:sz="0" w:space="0" w:color="auto"/>
        <w:right w:val="none" w:sz="0" w:space="0" w:color="auto"/>
      </w:divBdr>
      <w:divsChild>
        <w:div w:id="1461531566">
          <w:marLeft w:val="2160"/>
          <w:marRight w:val="0"/>
          <w:marTop w:val="0"/>
          <w:marBottom w:val="18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D8CEB7B-54C2-4125-9B91-B22EA5E0F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3.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4.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2378</Words>
  <Characters>13559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2009-04-24T12:01:00Z</cp:lastPrinted>
  <dcterms:created xsi:type="dcterms:W3CDTF">2025-05-08T15:18:00Z</dcterms:created>
  <dcterms:modified xsi:type="dcterms:W3CDTF">2025-05-08T15:18:00Z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